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60" w:rsidRPr="00542BC6" w:rsidRDefault="00871260" w:rsidP="00871260">
      <w:pPr>
        <w:contextualSpacing/>
        <w:jc w:val="center"/>
        <w:rPr>
          <w:rFonts w:ascii="Times New Roman" w:eastAsia="Times New Roman" w:hAnsi="Times New Roman"/>
        </w:rPr>
      </w:pPr>
      <w:r w:rsidRPr="00542BC6">
        <w:rPr>
          <w:rFonts w:ascii="Times New Roman" w:eastAsia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871260" w:rsidRDefault="00871260" w:rsidP="007E5565">
      <w:pPr>
        <w:spacing w:line="240" w:lineRule="atLeast"/>
        <w:jc w:val="center"/>
        <w:rPr>
          <w:rFonts w:ascii="Times New Roman" w:hAnsi="Times New Roman"/>
          <w:b/>
        </w:rPr>
      </w:pPr>
    </w:p>
    <w:p w:rsidR="007E5565" w:rsidRPr="00871260" w:rsidRDefault="007E5565" w:rsidP="007E5565">
      <w:pPr>
        <w:spacing w:line="240" w:lineRule="atLeast"/>
        <w:jc w:val="center"/>
        <w:rPr>
          <w:rFonts w:ascii="Times New Roman" w:hAnsi="Times New Roman"/>
        </w:rPr>
      </w:pPr>
      <w:r w:rsidRPr="00871260">
        <w:rPr>
          <w:rFonts w:ascii="Times New Roman" w:hAnsi="Times New Roman"/>
        </w:rPr>
        <w:t>ПОСТАНОВЛЕНИЕ</w:t>
      </w:r>
    </w:p>
    <w:p w:rsidR="007E5565" w:rsidRDefault="007E5565" w:rsidP="007E5565">
      <w:pPr>
        <w:spacing w:line="240" w:lineRule="atLeast"/>
        <w:jc w:val="center"/>
        <w:rPr>
          <w:rFonts w:ascii="Times New Roman" w:hAnsi="Times New Roman"/>
          <w:b/>
        </w:rPr>
      </w:pPr>
    </w:p>
    <w:p w:rsidR="007E5565" w:rsidRDefault="007E5565" w:rsidP="007E5565">
      <w:pPr>
        <w:spacing w:line="240" w:lineRule="atLeast"/>
        <w:rPr>
          <w:rFonts w:ascii="Times New Roman" w:hAnsi="Times New Roman"/>
        </w:rPr>
      </w:pPr>
    </w:p>
    <w:p w:rsidR="007E5565" w:rsidRDefault="009445EA" w:rsidP="007E5565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12.02</w:t>
      </w:r>
      <w:r w:rsidR="005D63C8">
        <w:rPr>
          <w:rFonts w:ascii="Times New Roman" w:hAnsi="Times New Roman"/>
        </w:rPr>
        <w:t>.2021</w:t>
      </w:r>
      <w:r w:rsidR="008941E6">
        <w:rPr>
          <w:rFonts w:ascii="Times New Roman" w:hAnsi="Times New Roman"/>
        </w:rPr>
        <w:t xml:space="preserve">                                                     </w:t>
      </w:r>
      <w:r w:rsidR="002654CC">
        <w:rPr>
          <w:rFonts w:ascii="Times New Roman" w:hAnsi="Times New Roman"/>
        </w:rPr>
        <w:t xml:space="preserve">    </w:t>
      </w:r>
      <w:r w:rsidR="008941E6">
        <w:rPr>
          <w:rFonts w:ascii="Times New Roman" w:hAnsi="Times New Roman"/>
        </w:rPr>
        <w:t xml:space="preserve">                                                    </w:t>
      </w:r>
      <w:r w:rsidR="002654C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9</w:t>
      </w:r>
    </w:p>
    <w:p w:rsidR="007E5565" w:rsidRDefault="007E5565" w:rsidP="007E5565">
      <w:pPr>
        <w:spacing w:line="240" w:lineRule="atLeast"/>
        <w:rPr>
          <w:rFonts w:ascii="Times New Roman" w:hAnsi="Times New Roman"/>
        </w:rPr>
      </w:pPr>
    </w:p>
    <w:p w:rsidR="007E5565" w:rsidRDefault="007E5565" w:rsidP="007E5565">
      <w:pPr>
        <w:spacing w:line="240" w:lineRule="atLeast"/>
        <w:rPr>
          <w:rFonts w:ascii="Times New Roman" w:hAnsi="Times New Roman"/>
        </w:rPr>
      </w:pPr>
    </w:p>
    <w:p w:rsidR="007E5565" w:rsidRPr="00652CA0" w:rsidRDefault="007E5565" w:rsidP="007E5565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652CA0">
        <w:rPr>
          <w:rFonts w:ascii="Times New Roman" w:hAnsi="Times New Roman"/>
          <w:sz w:val="26"/>
          <w:szCs w:val="26"/>
        </w:rPr>
        <w:t>Об   утверждении  Положения об организации и осуществлении</w:t>
      </w:r>
    </w:p>
    <w:p w:rsidR="007E5565" w:rsidRPr="00652CA0" w:rsidRDefault="007E5565" w:rsidP="007E5565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652CA0">
        <w:rPr>
          <w:rFonts w:ascii="Times New Roman" w:hAnsi="Times New Roman"/>
          <w:sz w:val="26"/>
          <w:szCs w:val="26"/>
        </w:rPr>
        <w:t xml:space="preserve">первичного воинского учета граждан     на     территории   муниципального образования  </w:t>
      </w:r>
      <w:r w:rsidR="0069568D" w:rsidRPr="00652CA0">
        <w:rPr>
          <w:rFonts w:ascii="Times New Roman" w:hAnsi="Times New Roman"/>
          <w:sz w:val="26"/>
          <w:szCs w:val="26"/>
        </w:rPr>
        <w:t>Иштан</w:t>
      </w:r>
      <w:bookmarkStart w:id="0" w:name="_GoBack"/>
      <w:bookmarkEnd w:id="0"/>
      <w:r w:rsidR="0069568D" w:rsidRPr="00652CA0">
        <w:rPr>
          <w:rFonts w:ascii="Times New Roman" w:hAnsi="Times New Roman"/>
          <w:sz w:val="26"/>
          <w:szCs w:val="26"/>
        </w:rPr>
        <w:t>ское сельское поселение</w:t>
      </w:r>
    </w:p>
    <w:p w:rsidR="007E5565" w:rsidRDefault="007E5565" w:rsidP="007E5565">
      <w:pPr>
        <w:spacing w:line="240" w:lineRule="atLeast"/>
        <w:jc w:val="center"/>
        <w:rPr>
          <w:rFonts w:ascii="Times New Roman" w:hAnsi="Times New Roman"/>
        </w:rPr>
      </w:pPr>
    </w:p>
    <w:p w:rsidR="007E5565" w:rsidRDefault="007E5565" w:rsidP="007E5565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Конституцией Российской Федерации, Федера</w:t>
      </w:r>
      <w:r w:rsidR="002654CC">
        <w:rPr>
          <w:rFonts w:ascii="Times New Roman" w:hAnsi="Times New Roman"/>
        </w:rPr>
        <w:t xml:space="preserve">льным законом от 31 мая </w:t>
      </w:r>
      <w:r>
        <w:rPr>
          <w:rFonts w:ascii="Times New Roman" w:hAnsi="Times New Roman"/>
        </w:rPr>
        <w:t>1996</w:t>
      </w:r>
      <w:r w:rsidR="002654CC">
        <w:rPr>
          <w:rFonts w:ascii="Times New Roman" w:hAnsi="Times New Roman"/>
        </w:rPr>
        <w:t xml:space="preserve"> года № 61-ФЗ «Об обороне», от 26 февраля </w:t>
      </w:r>
      <w:r>
        <w:rPr>
          <w:rFonts w:ascii="Times New Roman" w:hAnsi="Times New Roman"/>
        </w:rPr>
        <w:t xml:space="preserve">1997 </w:t>
      </w:r>
      <w:r w:rsidR="002654CC"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 xml:space="preserve"> № 31- ФЗ «О мобилизационной подготовке и мобилизации в  </w:t>
      </w:r>
      <w:r w:rsidR="002654CC">
        <w:rPr>
          <w:rFonts w:ascii="Times New Roman" w:hAnsi="Times New Roman"/>
        </w:rPr>
        <w:t xml:space="preserve">Российской Федерации», от 28 марта </w:t>
      </w:r>
      <w:r>
        <w:rPr>
          <w:rFonts w:ascii="Times New Roman" w:hAnsi="Times New Roman"/>
        </w:rPr>
        <w:t>1998</w:t>
      </w:r>
      <w:r w:rsidR="002654CC">
        <w:rPr>
          <w:rFonts w:ascii="Times New Roman" w:hAnsi="Times New Roman"/>
        </w:rPr>
        <w:t xml:space="preserve"> года </w:t>
      </w:r>
      <w:r>
        <w:rPr>
          <w:rFonts w:ascii="Times New Roman" w:hAnsi="Times New Roman"/>
        </w:rPr>
        <w:t xml:space="preserve"> № 53-ФЗ «О воинской обязаннос</w:t>
      </w:r>
      <w:r w:rsidR="002654CC">
        <w:rPr>
          <w:rFonts w:ascii="Times New Roman" w:hAnsi="Times New Roman"/>
        </w:rPr>
        <w:t xml:space="preserve">ти и военной  службе», от 06 октября </w:t>
      </w:r>
      <w:r>
        <w:rPr>
          <w:rFonts w:ascii="Times New Roman" w:hAnsi="Times New Roman"/>
        </w:rPr>
        <w:t>2003</w:t>
      </w:r>
      <w:r w:rsidR="002654CC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 № 131-ФЗ «Об общих принципах  организации местного самоуправления в Российской Федерации», Постановлением Правительств</w:t>
      </w:r>
      <w:r w:rsidR="002654CC">
        <w:rPr>
          <w:rFonts w:ascii="Times New Roman" w:hAnsi="Times New Roman"/>
        </w:rPr>
        <w:t xml:space="preserve">аРоссийской Федерации от 27 ноября </w:t>
      </w:r>
      <w:r>
        <w:rPr>
          <w:rFonts w:ascii="Times New Roman" w:hAnsi="Times New Roman"/>
        </w:rPr>
        <w:t xml:space="preserve">2006 </w:t>
      </w:r>
      <w:r w:rsidR="002654CC">
        <w:rPr>
          <w:rFonts w:ascii="Times New Roman" w:hAnsi="Times New Roman"/>
        </w:rPr>
        <w:t xml:space="preserve">года  </w:t>
      </w:r>
      <w:r>
        <w:rPr>
          <w:rFonts w:ascii="Times New Roman" w:hAnsi="Times New Roman"/>
        </w:rPr>
        <w:t>№ 719 «Об утверждении Положения о воинском учете», Приказом Министра оборон</w:t>
      </w:r>
      <w:r w:rsidR="002654CC">
        <w:rPr>
          <w:rFonts w:ascii="Times New Roman" w:hAnsi="Times New Roman"/>
        </w:rPr>
        <w:t xml:space="preserve">ы Российской Федерации от 18 июля </w:t>
      </w:r>
      <w:r>
        <w:rPr>
          <w:rFonts w:ascii="Times New Roman" w:hAnsi="Times New Roman"/>
        </w:rPr>
        <w:t>2014</w:t>
      </w:r>
      <w:r w:rsidR="002654CC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 xml:space="preserve">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 учёта», Уставом муниципального образования </w:t>
      </w:r>
      <w:r w:rsidR="0069568D">
        <w:rPr>
          <w:rFonts w:ascii="Times New Roman" w:hAnsi="Times New Roman"/>
        </w:rPr>
        <w:t>Иштанское сельское поселение,</w:t>
      </w:r>
    </w:p>
    <w:p w:rsidR="007E5565" w:rsidRDefault="007E5565" w:rsidP="007E5565">
      <w:pPr>
        <w:spacing w:line="240" w:lineRule="atLeast"/>
        <w:jc w:val="both"/>
        <w:rPr>
          <w:rFonts w:ascii="Times New Roman" w:hAnsi="Times New Roman"/>
        </w:rPr>
      </w:pPr>
    </w:p>
    <w:p w:rsidR="007E5565" w:rsidRDefault="007E5565" w:rsidP="007E5565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69568D" w:rsidRDefault="0069568D" w:rsidP="007E5565">
      <w:pPr>
        <w:spacing w:line="240" w:lineRule="atLeast"/>
        <w:jc w:val="both"/>
        <w:rPr>
          <w:rFonts w:ascii="Times New Roman" w:hAnsi="Times New Roman"/>
        </w:rPr>
      </w:pPr>
    </w:p>
    <w:p w:rsidR="00652CA0" w:rsidRPr="00264FC1" w:rsidRDefault="00652CA0" w:rsidP="00264FC1">
      <w:pPr>
        <w:spacing w:line="240" w:lineRule="atLeast"/>
        <w:jc w:val="both"/>
        <w:rPr>
          <w:rFonts w:ascii="Times New Roman" w:hAnsi="Times New Roman"/>
        </w:rPr>
      </w:pPr>
      <w:r w:rsidRPr="00264FC1">
        <w:rPr>
          <w:rFonts w:ascii="Times New Roman" w:hAnsi="Times New Roman"/>
        </w:rPr>
        <w:t xml:space="preserve">1. Признать утратившим силу Постановление Администрации Иштанского сельского </w:t>
      </w:r>
      <w:r w:rsidR="00264FC1" w:rsidRPr="00264FC1">
        <w:rPr>
          <w:rFonts w:ascii="Times New Roman" w:hAnsi="Times New Roman"/>
        </w:rPr>
        <w:t xml:space="preserve">поселения от </w:t>
      </w:r>
      <w:r w:rsidR="00264FC1">
        <w:rPr>
          <w:rFonts w:ascii="Times New Roman" w:hAnsi="Times New Roman"/>
        </w:rPr>
        <w:t xml:space="preserve"> </w:t>
      </w:r>
      <w:r w:rsidR="00264FC1" w:rsidRPr="00264FC1">
        <w:rPr>
          <w:rFonts w:ascii="Times New Roman" w:hAnsi="Times New Roman"/>
        </w:rPr>
        <w:t>09.01.2019  № 1</w:t>
      </w:r>
      <w:r w:rsidRPr="00264FC1">
        <w:rPr>
          <w:rFonts w:ascii="Times New Roman" w:hAnsi="Times New Roman"/>
        </w:rPr>
        <w:t xml:space="preserve"> «</w:t>
      </w:r>
      <w:r w:rsidR="00264FC1" w:rsidRPr="00264FC1">
        <w:rPr>
          <w:rFonts w:ascii="Times New Roman" w:hAnsi="Times New Roman"/>
        </w:rPr>
        <w:t>Об   утверждении  Положения об организации и осуществлении первичного воинского учета граждан     на     территори</w:t>
      </w:r>
      <w:r w:rsidR="00264FC1">
        <w:rPr>
          <w:rFonts w:ascii="Times New Roman" w:hAnsi="Times New Roman"/>
        </w:rPr>
        <w:t xml:space="preserve">и  </w:t>
      </w:r>
      <w:r w:rsidR="00264FC1" w:rsidRPr="00264FC1">
        <w:rPr>
          <w:rFonts w:ascii="Times New Roman" w:hAnsi="Times New Roman"/>
        </w:rPr>
        <w:t xml:space="preserve">муниципального образования </w:t>
      </w:r>
      <w:r w:rsidR="00264FC1">
        <w:rPr>
          <w:rFonts w:ascii="Times New Roman" w:hAnsi="Times New Roman"/>
        </w:rPr>
        <w:t xml:space="preserve"> </w:t>
      </w:r>
      <w:r w:rsidR="00264FC1" w:rsidRPr="00264FC1">
        <w:rPr>
          <w:rFonts w:ascii="Times New Roman" w:hAnsi="Times New Roman"/>
        </w:rPr>
        <w:t>Иштанское сельское поселение</w:t>
      </w:r>
      <w:r w:rsidR="00264FC1">
        <w:rPr>
          <w:rFonts w:ascii="Times New Roman" w:hAnsi="Times New Roman"/>
        </w:rPr>
        <w:t>».</w:t>
      </w:r>
    </w:p>
    <w:p w:rsidR="00264FC1" w:rsidRDefault="00652CA0" w:rsidP="00264F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7E5565">
        <w:rPr>
          <w:rFonts w:ascii="Times New Roman" w:hAnsi="Times New Roman"/>
        </w:rPr>
        <w:t xml:space="preserve">Утвердить Положение об организации и осуществлении первичного воинского учета граждан  на  территории  муниципального образования  </w:t>
      </w:r>
      <w:r w:rsidR="0069568D">
        <w:rPr>
          <w:rFonts w:ascii="Times New Roman" w:hAnsi="Times New Roman"/>
        </w:rPr>
        <w:t>Иштанское</w:t>
      </w:r>
      <w:r w:rsidR="007E5565">
        <w:rPr>
          <w:rFonts w:ascii="Times New Roman" w:hAnsi="Times New Roman"/>
        </w:rPr>
        <w:t xml:space="preserve"> сельское поселение, согласно приложению 1.</w:t>
      </w:r>
    </w:p>
    <w:p w:rsidR="00264FC1" w:rsidRDefault="00652CA0" w:rsidP="00264F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7E5565">
        <w:rPr>
          <w:rFonts w:ascii="Times New Roman" w:hAnsi="Times New Roman"/>
        </w:rPr>
        <w:t xml:space="preserve">Утвердить Должностную инструкцию </w:t>
      </w:r>
      <w:r w:rsidR="00330895">
        <w:rPr>
          <w:rFonts w:ascii="Times New Roman" w:hAnsi="Times New Roman"/>
        </w:rPr>
        <w:t>сп</w:t>
      </w:r>
      <w:r w:rsidR="00596018">
        <w:rPr>
          <w:rFonts w:ascii="Times New Roman" w:hAnsi="Times New Roman"/>
        </w:rPr>
        <w:t>ециалиста по воинскому учету (и</w:t>
      </w:r>
      <w:r w:rsidR="00330895">
        <w:rPr>
          <w:rFonts w:ascii="Times New Roman" w:hAnsi="Times New Roman"/>
        </w:rPr>
        <w:t xml:space="preserve">нспектор) </w:t>
      </w:r>
      <w:r w:rsidR="007E5565">
        <w:rPr>
          <w:rFonts w:ascii="Times New Roman" w:hAnsi="Times New Roman"/>
        </w:rPr>
        <w:t xml:space="preserve">муниципального образования </w:t>
      </w:r>
      <w:r w:rsidR="0069568D">
        <w:rPr>
          <w:rFonts w:ascii="Times New Roman" w:hAnsi="Times New Roman"/>
        </w:rPr>
        <w:t>Иштанское</w:t>
      </w:r>
      <w:r w:rsidR="007E5565">
        <w:rPr>
          <w:rFonts w:ascii="Times New Roman" w:hAnsi="Times New Roman"/>
        </w:rPr>
        <w:t xml:space="preserve"> сельское поселение, согласно приложению 2.</w:t>
      </w:r>
    </w:p>
    <w:p w:rsidR="007E5565" w:rsidRDefault="00652CA0" w:rsidP="00264F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E5565">
        <w:rPr>
          <w:rFonts w:ascii="Times New Roman" w:hAnsi="Times New Roman"/>
        </w:rPr>
        <w:t xml:space="preserve">Настоящее постановление подлежит официальному опубликованию и размещению на официальном сайте муниципального образования </w:t>
      </w:r>
      <w:r w:rsidR="0069568D">
        <w:rPr>
          <w:rFonts w:ascii="Times New Roman" w:hAnsi="Times New Roman"/>
        </w:rPr>
        <w:t>Иштанское сельское поселение</w:t>
      </w:r>
      <w:r w:rsidR="007E5565">
        <w:rPr>
          <w:rFonts w:ascii="Times New Roman" w:hAnsi="Times New Roman"/>
        </w:rPr>
        <w:t xml:space="preserve"> в </w:t>
      </w:r>
      <w:r w:rsidR="005809CE">
        <w:rPr>
          <w:rFonts w:ascii="Times New Roman" w:hAnsi="Times New Roman"/>
        </w:rPr>
        <w:t xml:space="preserve">информационно – телекоммуникационной </w:t>
      </w:r>
      <w:r w:rsidR="007E5565">
        <w:rPr>
          <w:rFonts w:ascii="Times New Roman" w:hAnsi="Times New Roman"/>
        </w:rPr>
        <w:t>сети «Интернет».</w:t>
      </w:r>
    </w:p>
    <w:p w:rsidR="007E5565" w:rsidRDefault="00652CA0" w:rsidP="007E5565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7E5565">
        <w:rPr>
          <w:rFonts w:ascii="Times New Roman" w:hAnsi="Times New Roman"/>
        </w:rPr>
        <w:t xml:space="preserve">Контроль за исполнением настоящего постановления возложить на инспектора по воинскому учету военнообязанных  Администрации </w:t>
      </w:r>
      <w:r w:rsidR="0069568D">
        <w:rPr>
          <w:rFonts w:ascii="Times New Roman" w:hAnsi="Times New Roman"/>
        </w:rPr>
        <w:t>Иштанского</w:t>
      </w:r>
      <w:r w:rsidR="007E5565">
        <w:rPr>
          <w:rFonts w:ascii="Times New Roman" w:hAnsi="Times New Roman"/>
        </w:rPr>
        <w:t xml:space="preserve"> сельского поселения.</w:t>
      </w:r>
    </w:p>
    <w:p w:rsidR="007E5565" w:rsidRDefault="007E5565" w:rsidP="007E5565">
      <w:pPr>
        <w:spacing w:line="240" w:lineRule="atLeast"/>
        <w:jc w:val="both"/>
        <w:rPr>
          <w:rFonts w:ascii="Times New Roman" w:hAnsi="Times New Roman"/>
        </w:rPr>
      </w:pPr>
    </w:p>
    <w:p w:rsidR="007E5565" w:rsidRDefault="007E5565" w:rsidP="007E5565">
      <w:pPr>
        <w:spacing w:line="240" w:lineRule="atLeast"/>
        <w:rPr>
          <w:rFonts w:ascii="Times New Roman" w:hAnsi="Times New Roman"/>
        </w:rPr>
      </w:pPr>
    </w:p>
    <w:p w:rsidR="007E5565" w:rsidRDefault="007E5565" w:rsidP="007E5565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 </w:t>
      </w:r>
      <w:r w:rsidR="0069568D">
        <w:rPr>
          <w:rFonts w:ascii="Times New Roman" w:hAnsi="Times New Roman"/>
        </w:rPr>
        <w:t xml:space="preserve">Иштанского </w:t>
      </w:r>
      <w:r>
        <w:rPr>
          <w:rFonts w:ascii="Times New Roman" w:hAnsi="Times New Roman"/>
        </w:rPr>
        <w:t>сельского поселения</w:t>
      </w:r>
    </w:p>
    <w:p w:rsidR="007E5565" w:rsidRDefault="007E5565" w:rsidP="007E5565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(Глава Администрации)                                                                    </w:t>
      </w:r>
      <w:r w:rsidR="00264FC1">
        <w:rPr>
          <w:rFonts w:ascii="Times New Roman" w:hAnsi="Times New Roman"/>
        </w:rPr>
        <w:t>С.С. Филиппова</w:t>
      </w:r>
    </w:p>
    <w:p w:rsidR="007E5565" w:rsidRDefault="007E5565" w:rsidP="007E5565">
      <w:pPr>
        <w:spacing w:line="240" w:lineRule="atLeast"/>
        <w:rPr>
          <w:rFonts w:ascii="Times New Roman" w:hAnsi="Times New Roman"/>
        </w:rPr>
      </w:pPr>
    </w:p>
    <w:p w:rsidR="007E5565" w:rsidRDefault="007E5565" w:rsidP="007E5565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69568D" w:rsidRDefault="0069568D" w:rsidP="007E5565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7E5565" w:rsidRDefault="007E5565" w:rsidP="007E5565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871260" w:rsidRDefault="00871260" w:rsidP="007E5565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9445EA" w:rsidRDefault="009445EA" w:rsidP="007E5565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9445EA" w:rsidRDefault="009445EA" w:rsidP="007E5565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9445EA" w:rsidRDefault="009445EA" w:rsidP="007E5565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7E5565" w:rsidRDefault="007E5565" w:rsidP="002654CC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Приложение 1</w:t>
      </w:r>
    </w:p>
    <w:p w:rsidR="007E5565" w:rsidRDefault="007E5565" w:rsidP="002654CC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7E5565" w:rsidRDefault="0069568D" w:rsidP="002654CC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Иштанского </w:t>
      </w:r>
      <w:r w:rsidR="007E5565">
        <w:rPr>
          <w:rFonts w:ascii="Times New Roman" w:hAnsi="Times New Roman"/>
          <w:sz w:val="20"/>
          <w:szCs w:val="20"/>
        </w:rPr>
        <w:t>сельского поселения</w:t>
      </w:r>
    </w:p>
    <w:p w:rsidR="007E5565" w:rsidRDefault="007E5565" w:rsidP="002654CC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7E5565" w:rsidRDefault="002654CC" w:rsidP="002654CC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от </w:t>
      </w:r>
      <w:r w:rsidR="009445EA">
        <w:rPr>
          <w:rFonts w:ascii="Times New Roman" w:hAnsi="Times New Roman"/>
          <w:sz w:val="20"/>
          <w:szCs w:val="20"/>
        </w:rPr>
        <w:t>12.02</w:t>
      </w:r>
      <w:r w:rsidR="00871260">
        <w:rPr>
          <w:rFonts w:ascii="Times New Roman" w:hAnsi="Times New Roman"/>
          <w:sz w:val="20"/>
          <w:szCs w:val="20"/>
        </w:rPr>
        <w:t>.2021</w:t>
      </w:r>
      <w:r w:rsidR="0069568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="009445EA">
        <w:rPr>
          <w:rFonts w:ascii="Times New Roman" w:hAnsi="Times New Roman"/>
          <w:sz w:val="20"/>
          <w:szCs w:val="20"/>
        </w:rPr>
        <w:t>№ 9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sz w:val="20"/>
          <w:szCs w:val="20"/>
        </w:rPr>
      </w:pPr>
    </w:p>
    <w:p w:rsidR="007E5565" w:rsidRDefault="007E5565" w:rsidP="002654CC">
      <w:pPr>
        <w:spacing w:line="240" w:lineRule="atLeast"/>
        <w:ind w:firstLine="15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1E1E1E"/>
          <w:sz w:val="32"/>
          <w:szCs w:val="32"/>
        </w:rPr>
        <w:t xml:space="preserve">ПОЛОЖЕНИЕ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об организации и осуществлении первичного воинского учета граждан                                      на  территории  муниципального образования  </w:t>
      </w:r>
      <w:r w:rsidR="0069568D">
        <w:rPr>
          <w:rFonts w:ascii="Times New Roman" w:hAnsi="Times New Roman"/>
          <w:b/>
        </w:rPr>
        <w:t>Иштанское</w:t>
      </w:r>
      <w:r>
        <w:rPr>
          <w:rFonts w:ascii="Times New Roman" w:hAnsi="Times New Roman"/>
          <w:b/>
        </w:rPr>
        <w:t xml:space="preserve"> сельское поселение</w:t>
      </w:r>
    </w:p>
    <w:p w:rsidR="007E5565" w:rsidRDefault="007E5565" w:rsidP="002654CC">
      <w:pPr>
        <w:spacing w:line="240" w:lineRule="atLeast"/>
        <w:ind w:firstLine="150"/>
        <w:jc w:val="center"/>
        <w:rPr>
          <w:rFonts w:ascii="Times New Roman" w:hAnsi="Times New Roman"/>
          <w:b/>
          <w:bCs/>
          <w:color w:val="1E1E1E"/>
          <w:sz w:val="32"/>
          <w:szCs w:val="32"/>
        </w:rPr>
      </w:pPr>
    </w:p>
    <w:p w:rsidR="007E5565" w:rsidRDefault="007E5565" w:rsidP="002654CC">
      <w:pPr>
        <w:spacing w:line="240" w:lineRule="atLeast"/>
        <w:ind w:firstLine="150"/>
        <w:jc w:val="center"/>
        <w:rPr>
          <w:rFonts w:ascii="Times New Roman" w:hAnsi="Times New Roman"/>
          <w:color w:val="1E1E1E"/>
        </w:rPr>
      </w:pPr>
      <w:r>
        <w:rPr>
          <w:rFonts w:ascii="Times New Roman" w:hAnsi="Times New Roman"/>
          <w:b/>
          <w:bCs/>
          <w:color w:val="1E1E1E"/>
        </w:rPr>
        <w:t>I. ОБЩИЕ ПОЛОЖЕНИЯ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1E1E1E"/>
        </w:rPr>
        <w:t xml:space="preserve">1.1. Военно-учетный стол муниципального образования </w:t>
      </w:r>
      <w:r w:rsidR="0069568D">
        <w:rPr>
          <w:rFonts w:ascii="Times New Roman" w:hAnsi="Times New Roman"/>
          <w:color w:val="1E1E1E"/>
        </w:rPr>
        <w:t>Иштанское</w:t>
      </w:r>
      <w:r>
        <w:rPr>
          <w:rFonts w:ascii="Times New Roman" w:hAnsi="Times New Roman"/>
          <w:color w:val="1E1E1E"/>
        </w:rPr>
        <w:t xml:space="preserve"> сельское поселение, (далее – ВУС) является структурным подразделением Администрации </w:t>
      </w:r>
      <w:r w:rsidR="0069568D">
        <w:rPr>
          <w:rFonts w:ascii="Times New Roman" w:hAnsi="Times New Roman"/>
          <w:color w:val="1E1E1E"/>
        </w:rPr>
        <w:t>Иштанского сельского</w:t>
      </w:r>
      <w:r w:rsidR="0069568D">
        <w:rPr>
          <w:rFonts w:ascii="Times New Roman" w:hAnsi="Times New Roman"/>
          <w:color w:val="1E1E1E"/>
        </w:rPr>
        <w:tab/>
      </w:r>
      <w:r>
        <w:rPr>
          <w:rFonts w:ascii="Times New Roman" w:hAnsi="Times New Roman"/>
          <w:color w:val="1E1E1E"/>
        </w:rPr>
        <w:t xml:space="preserve">поселения.                                                                                                                                 1.2. ВУС в своей деятельности  руководствуется Конституцией Российской Федерации, Федеральными законами Российской Федерации от 31.05.1996 г. № 61-ФЗ «Об обороне», от 26. 02. 1997 г. № 31-ФЗ «О мобилизационной подготовке и мобилизации в Российской Федерации» с изменениями согласно закона от 22. 08. 2004 г. №122, от 28. 03. 1998 г.       № 53-ФЗ «О воинской обязанности и военной службе», «Положением о воинском учете», утвержденным ПостановлениемПравительства Российской Федерации от 27. 11. 2006 г.      № 719, от 31. 12. 2005 г. № 199-ФЗ « О внесении изменений в отдельные законодательные акты Российской Федерации в связи с совершенствованием разграничения полномочий», </w:t>
      </w:r>
      <w:r>
        <w:rPr>
          <w:rFonts w:ascii="Times New Roman" w:hAnsi="Times New Roman"/>
        </w:rPr>
        <w:t xml:space="preserve">Приказом Министра обороны Российской Федерации от 18.07.2014  № 495 «Об утверждении Инструкции по обеспечению функционирования системы воинского учёта граждан Российской Федерации и порядка проведения смотров – конкурсов на лучшую организацию осуществления воинскогоучёта», </w:t>
      </w:r>
      <w:r>
        <w:rPr>
          <w:rFonts w:ascii="Times New Roman" w:hAnsi="Times New Roman"/>
          <w:color w:val="1E1E1E"/>
        </w:rPr>
        <w:t>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 «Методическими рекомендациями по осуществлению первичного воинского учета в органах местного самоуправления», утвержденными военным комиссариатом Томской области в 2008 г., Уставом муниципального образования</w:t>
      </w:r>
      <w:r w:rsidR="00F72DEF">
        <w:rPr>
          <w:rFonts w:ascii="Times New Roman" w:hAnsi="Times New Roman"/>
          <w:color w:val="1E1E1E"/>
        </w:rPr>
        <w:t>Иштанское</w:t>
      </w:r>
      <w:r>
        <w:rPr>
          <w:rFonts w:ascii="Times New Roman" w:hAnsi="Times New Roman"/>
          <w:color w:val="1E1E1E"/>
        </w:rPr>
        <w:t xml:space="preserve"> сельское поселение, иными нормативными правовыми актами органов местного самоуправления </w:t>
      </w:r>
      <w:r w:rsidR="00F72DEF">
        <w:rPr>
          <w:rFonts w:ascii="Times New Roman" w:hAnsi="Times New Roman"/>
          <w:color w:val="1E1E1E"/>
        </w:rPr>
        <w:t>Иштанское</w:t>
      </w:r>
      <w:r>
        <w:rPr>
          <w:rFonts w:ascii="Times New Roman" w:hAnsi="Times New Roman"/>
          <w:color w:val="1E1E1E"/>
        </w:rPr>
        <w:t xml:space="preserve"> сельское поселение, а также настоящим Положением.                 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1.3. Положение о ВУС утверждается Главой Администрации </w:t>
      </w:r>
      <w:r w:rsidR="00F72DEF">
        <w:rPr>
          <w:rFonts w:ascii="Times New Roman" w:hAnsi="Times New Roman"/>
          <w:color w:val="1E1E1E"/>
        </w:rPr>
        <w:t>Иштанского</w:t>
      </w:r>
      <w:r>
        <w:rPr>
          <w:rFonts w:ascii="Times New Roman" w:hAnsi="Times New Roman"/>
          <w:color w:val="1E1E1E"/>
        </w:rPr>
        <w:t xml:space="preserve"> сельского поселения.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</w:p>
    <w:p w:rsidR="007E5565" w:rsidRDefault="007E5565" w:rsidP="002654CC">
      <w:pPr>
        <w:spacing w:line="240" w:lineRule="atLeast"/>
        <w:ind w:firstLine="150"/>
        <w:jc w:val="center"/>
        <w:rPr>
          <w:rFonts w:ascii="Times New Roman" w:hAnsi="Times New Roman"/>
          <w:color w:val="1E1E1E"/>
        </w:rPr>
      </w:pPr>
      <w:r>
        <w:rPr>
          <w:rFonts w:ascii="Times New Roman" w:hAnsi="Times New Roman"/>
          <w:b/>
          <w:bCs/>
          <w:color w:val="1E1E1E"/>
        </w:rPr>
        <w:t>II. ОСНОВНЫЕ ЗАДАЧИ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2.1.Основными задачами ВУС являются:                                                                                                  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2.1.1. 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                                                                  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>2.1.2. документальное оформление сведений воинского учета о гражданах, состоящих на воинском учете;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>2.1.3.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2.1.4. проведение плановой работы по подготовке необходимого количества </w:t>
      </w:r>
      <w:r w:rsidR="00871260">
        <w:rPr>
          <w:rFonts w:ascii="Times New Roman" w:hAnsi="Times New Roman"/>
          <w:color w:val="1E1E1E"/>
        </w:rPr>
        <w:t>военно-обученных</w:t>
      </w:r>
      <w:r>
        <w:rPr>
          <w:rFonts w:ascii="Times New Roman" w:hAnsi="Times New Roman"/>
          <w:color w:val="1E1E1E"/>
        </w:rPr>
        <w:t xml:space="preserve"> граждан, пребывающих в запасе, для обеспечения мероприятий по переводу </w:t>
      </w:r>
      <w:r>
        <w:rPr>
          <w:rFonts w:ascii="Times New Roman" w:hAnsi="Times New Roman"/>
          <w:color w:val="1E1E1E"/>
        </w:rPr>
        <w:lastRenderedPageBreak/>
        <w:t xml:space="preserve">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</w:p>
    <w:p w:rsidR="00C151D0" w:rsidRPr="00C151D0" w:rsidRDefault="00C151D0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7E5565" w:rsidRDefault="007E5565" w:rsidP="002654CC">
      <w:pPr>
        <w:spacing w:line="240" w:lineRule="atLeast"/>
        <w:ind w:firstLine="150"/>
        <w:jc w:val="center"/>
        <w:rPr>
          <w:rFonts w:ascii="Times New Roman" w:hAnsi="Times New Roman"/>
          <w:color w:val="1E1E1E"/>
        </w:rPr>
      </w:pPr>
      <w:r>
        <w:rPr>
          <w:rFonts w:ascii="Times New Roman" w:hAnsi="Times New Roman"/>
          <w:b/>
          <w:bCs/>
          <w:color w:val="1E1E1E"/>
        </w:rPr>
        <w:t>III. ФУНКЦИИ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3.1. Обеспечивать выполнение функций, возложенных на Администрацию </w:t>
      </w:r>
      <w:r w:rsidR="00F72DEF">
        <w:rPr>
          <w:rFonts w:ascii="Times New Roman" w:hAnsi="Times New Roman"/>
          <w:color w:val="1E1E1E"/>
        </w:rPr>
        <w:t xml:space="preserve">Иштанского </w:t>
      </w:r>
      <w:r>
        <w:rPr>
          <w:rFonts w:ascii="Times New Roman" w:hAnsi="Times New Roman"/>
          <w:color w:val="1E1E1E"/>
        </w:rPr>
        <w:t xml:space="preserve">сельского поселения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                                                                                                  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3.2. </w:t>
      </w:r>
      <w:r w:rsidR="006750CF">
        <w:rPr>
          <w:rFonts w:ascii="Times New Roman" w:hAnsi="Times New Roman"/>
          <w:color w:val="000000"/>
          <w:shd w:val="clear" w:color="auto" w:fill="FFFFFF"/>
        </w:rPr>
        <w:t>О</w:t>
      </w:r>
      <w:r w:rsidR="006750CF" w:rsidRPr="006750CF">
        <w:rPr>
          <w:rFonts w:ascii="Times New Roman" w:hAnsi="Times New Roman"/>
          <w:color w:val="000000"/>
          <w:shd w:val="clear" w:color="auto" w:fill="FFFFFF"/>
        </w:rPr>
        <w:t>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 </w:t>
      </w:r>
      <w:r w:rsidRPr="006750CF">
        <w:rPr>
          <w:rFonts w:ascii="Times New Roman" w:hAnsi="Times New Roman"/>
          <w:color w:val="1E1E1E"/>
        </w:rPr>
        <w:t>на территории, на которой осуществляет</w:t>
      </w:r>
      <w:r>
        <w:rPr>
          <w:rFonts w:ascii="Times New Roman" w:hAnsi="Times New Roman"/>
          <w:color w:val="1E1E1E"/>
        </w:rPr>
        <w:t xml:space="preserve"> свою деятельность Администрация муниципального образования </w:t>
      </w:r>
      <w:r w:rsidR="00F72DEF">
        <w:rPr>
          <w:rFonts w:ascii="Times New Roman" w:hAnsi="Times New Roman"/>
          <w:color w:val="1E1E1E"/>
        </w:rPr>
        <w:t>Иштанское</w:t>
      </w:r>
      <w:r>
        <w:rPr>
          <w:rFonts w:ascii="Times New Roman" w:hAnsi="Times New Roman"/>
          <w:color w:val="1E1E1E"/>
        </w:rPr>
        <w:t xml:space="preserve"> сельское поселение. </w:t>
      </w:r>
    </w:p>
    <w:p w:rsidR="007E5565" w:rsidRPr="00C62DF3" w:rsidRDefault="007E5565" w:rsidP="002654CC">
      <w:pPr>
        <w:spacing w:line="240" w:lineRule="atLeast"/>
        <w:jc w:val="both"/>
        <w:rPr>
          <w:rFonts w:ascii="Times New Roman" w:hAnsi="Times New Roman"/>
          <w:color w:val="000000" w:themeColor="text1"/>
        </w:rPr>
      </w:pPr>
      <w:r w:rsidRPr="00C62DF3">
        <w:rPr>
          <w:rFonts w:ascii="Times New Roman" w:hAnsi="Times New Roman"/>
          <w:color w:val="000000" w:themeColor="text1"/>
        </w:rPr>
        <w:t xml:space="preserve">3.3. </w:t>
      </w:r>
      <w:r w:rsidR="00C62DF3" w:rsidRPr="00C62DF3">
        <w:rPr>
          <w:rFonts w:ascii="Times New Roman" w:hAnsi="Times New Roman"/>
          <w:color w:val="000000" w:themeColor="text1"/>
          <w:shd w:val="clear" w:color="auto" w:fill="FFFFFF"/>
        </w:rPr>
        <w:t>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3.4. Вести учет организаций, находящихся на территории, на которой осуществляет свою деятельность Администрация муниципального образования </w:t>
      </w:r>
      <w:r w:rsidR="00F72DEF">
        <w:rPr>
          <w:rFonts w:ascii="Times New Roman" w:hAnsi="Times New Roman"/>
          <w:color w:val="1E1E1E"/>
        </w:rPr>
        <w:t>Иштанское</w:t>
      </w:r>
      <w:r>
        <w:rPr>
          <w:rFonts w:ascii="Times New Roman" w:hAnsi="Times New Roman"/>
          <w:color w:val="1E1E1E"/>
        </w:rPr>
        <w:t xml:space="preserve"> сельское поселение, и контролировать ведение в них воинского учета. 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3.5. Сверять не реже одного раза в год документы первичного воинского учета с документами воинского учета организаций,  с карточками регистрации или домовыми книгами, </w:t>
      </w:r>
      <w:r w:rsidR="00151148">
        <w:rPr>
          <w:rFonts w:ascii="Times New Roman" w:hAnsi="Times New Roman"/>
          <w:color w:val="1E1E1E"/>
        </w:rPr>
        <w:t>В</w:t>
      </w:r>
      <w:r>
        <w:rPr>
          <w:rFonts w:ascii="Times New Roman" w:hAnsi="Times New Roman"/>
          <w:color w:val="1E1E1E"/>
        </w:rPr>
        <w:t>оенного комиссариата по Молчановскому  и  Кривошеинскому районам.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3.6. По указанию </w:t>
      </w:r>
      <w:r w:rsidR="00151148">
        <w:rPr>
          <w:rFonts w:ascii="Times New Roman" w:hAnsi="Times New Roman"/>
          <w:color w:val="1E1E1E"/>
        </w:rPr>
        <w:t>В</w:t>
      </w:r>
      <w:r>
        <w:rPr>
          <w:rFonts w:ascii="Times New Roman" w:hAnsi="Times New Roman"/>
          <w:color w:val="1E1E1E"/>
        </w:rPr>
        <w:t>оенного комиссариата  по Молчановскому и Кривошеинскому районам  оповещать граждан о вызовах.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отдел военного комиссариата.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>3.8</w:t>
      </w:r>
      <w:r w:rsidRPr="00C151D0">
        <w:rPr>
          <w:rFonts w:ascii="Times New Roman" w:hAnsi="Times New Roman"/>
          <w:color w:val="1E1E1E"/>
        </w:rPr>
        <w:t xml:space="preserve">. </w:t>
      </w:r>
      <w:r w:rsidR="00C151D0">
        <w:rPr>
          <w:rFonts w:ascii="Times New Roman" w:hAnsi="Times New Roman"/>
          <w:color w:val="000000"/>
          <w:shd w:val="clear" w:color="auto" w:fill="FFFFFF"/>
        </w:rPr>
        <w:t>П</w:t>
      </w:r>
      <w:r w:rsidR="00C151D0" w:rsidRPr="00C151D0">
        <w:rPr>
          <w:rFonts w:ascii="Times New Roman" w:hAnsi="Times New Roman"/>
          <w:color w:val="000000"/>
          <w:shd w:val="clear" w:color="auto" w:fill="FFFFFF"/>
        </w:rPr>
        <w:t>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 </w:t>
      </w:r>
      <w:r w:rsidR="00C151D0" w:rsidRPr="00C151D0">
        <w:rPr>
          <w:rFonts w:ascii="Times New Roman" w:hAnsi="Times New Roman"/>
        </w:rPr>
        <w:t>форме</w:t>
      </w:r>
      <w:r w:rsidR="00C151D0" w:rsidRPr="00C151D0">
        <w:rPr>
          <w:rFonts w:ascii="Times New Roman" w:hAnsi="Times New Roman"/>
          <w:color w:val="000000"/>
          <w:shd w:val="clear" w:color="auto" w:fill="FFFFFF"/>
        </w:rPr>
        <w:t>, установленной Положением о воинском учете;</w:t>
      </w:r>
    </w:p>
    <w:p w:rsidR="00C151D0" w:rsidRDefault="007E5565" w:rsidP="002654CC">
      <w:pPr>
        <w:spacing w:line="240" w:lineRule="atLeast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1E1E1E"/>
        </w:rPr>
        <w:t>3.9.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контроль, за их исполнением.</w:t>
      </w:r>
      <w:r w:rsidR="00C151D0" w:rsidRPr="00C151D0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7E5565" w:rsidRDefault="00C151D0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000000"/>
          <w:shd w:val="clear" w:color="auto" w:fill="FFFFFF"/>
        </w:rPr>
        <w:t>3.10. Представля</w:t>
      </w:r>
      <w:r w:rsidRPr="00C151D0">
        <w:rPr>
          <w:rFonts w:ascii="Times New Roman" w:hAnsi="Times New Roman"/>
          <w:color w:val="000000"/>
          <w:shd w:val="clear" w:color="auto" w:fill="FFFFFF"/>
        </w:rPr>
        <w:t>т</w:t>
      </w:r>
      <w:r>
        <w:rPr>
          <w:rFonts w:ascii="Times New Roman" w:hAnsi="Times New Roman"/>
          <w:color w:val="000000"/>
          <w:shd w:val="clear" w:color="auto" w:fill="FFFFFF"/>
        </w:rPr>
        <w:t>ь</w:t>
      </w:r>
      <w:r w:rsidRPr="00C151D0">
        <w:rPr>
          <w:rFonts w:ascii="Times New Roman" w:hAnsi="Times New Roman"/>
          <w:color w:val="000000"/>
          <w:shd w:val="clear" w:color="auto" w:fill="FFFFFF"/>
        </w:rPr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7E5565" w:rsidRDefault="007E5565" w:rsidP="002654CC">
      <w:pPr>
        <w:spacing w:line="240" w:lineRule="atLeast"/>
        <w:jc w:val="center"/>
        <w:rPr>
          <w:rFonts w:ascii="Times New Roman" w:hAnsi="Times New Roman"/>
          <w:color w:val="1E1E1E"/>
        </w:rPr>
      </w:pPr>
    </w:p>
    <w:p w:rsidR="007E5565" w:rsidRDefault="007E5565" w:rsidP="002654CC">
      <w:pPr>
        <w:spacing w:line="240" w:lineRule="atLeast"/>
        <w:ind w:firstLine="150"/>
        <w:jc w:val="center"/>
        <w:rPr>
          <w:rFonts w:ascii="Times New Roman" w:hAnsi="Times New Roman"/>
          <w:color w:val="1E1E1E"/>
        </w:rPr>
      </w:pPr>
      <w:r>
        <w:rPr>
          <w:rFonts w:ascii="Times New Roman" w:hAnsi="Times New Roman"/>
          <w:b/>
          <w:bCs/>
          <w:color w:val="1E1E1E"/>
        </w:rPr>
        <w:t>IV. ПРАВА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4.1. Для плановой и целенаправленной работы ВУС имеет право:                                                      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>4.1.1.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4.1.2.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</w:t>
      </w:r>
      <w:r>
        <w:rPr>
          <w:rFonts w:ascii="Times New Roman" w:hAnsi="Times New Roman"/>
          <w:color w:val="1E1E1E"/>
        </w:rPr>
        <w:lastRenderedPageBreak/>
        <w:t xml:space="preserve">мероприятий и информацию об их выполнении, а также другие материалы, необходимые для эффективного выполнения возложенных на ВУС задач;                                                                                             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4.1.3. создавать информационные базы данных по вопросам, отнесенным к компетенции ВУС;             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4.1.4.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            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4.1.5.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</w:t>
      </w:r>
      <w:r w:rsidR="00BE3CF4">
        <w:rPr>
          <w:rFonts w:ascii="Times New Roman" w:hAnsi="Times New Roman"/>
          <w:color w:val="1E1E1E"/>
        </w:rPr>
        <w:t>отнесенным</w:t>
      </w:r>
      <w:r w:rsidR="00BE3CF4">
        <w:rPr>
          <w:rFonts w:ascii="Times New Roman" w:hAnsi="Times New Roman"/>
          <w:color w:val="1E1E1E"/>
        </w:rPr>
        <w:tab/>
        <w:t>к</w:t>
      </w:r>
      <w:r w:rsidR="00BE3CF4">
        <w:rPr>
          <w:rFonts w:ascii="Times New Roman" w:hAnsi="Times New Roman"/>
          <w:color w:val="1E1E1E"/>
        </w:rPr>
        <w:tab/>
        <w:t>компетенции</w:t>
      </w:r>
      <w:r w:rsidR="00BE3CF4">
        <w:rPr>
          <w:rFonts w:ascii="Times New Roman" w:hAnsi="Times New Roman"/>
          <w:color w:val="1E1E1E"/>
        </w:rPr>
        <w:tab/>
      </w:r>
      <w:r w:rsidR="00BE3CF4">
        <w:rPr>
          <w:rFonts w:ascii="Times New Roman" w:hAnsi="Times New Roman"/>
          <w:color w:val="1E1E1E"/>
        </w:rPr>
        <w:tab/>
      </w:r>
      <w:r>
        <w:rPr>
          <w:rFonts w:ascii="Times New Roman" w:hAnsi="Times New Roman"/>
          <w:color w:val="1E1E1E"/>
        </w:rPr>
        <w:t>ВУС;                                                                                                                                      4.1.6. проводить внутренние совещания по вопросам, отнесенным к компетенции ВУС.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</w:p>
    <w:p w:rsidR="007E5565" w:rsidRDefault="007E5565" w:rsidP="002654CC">
      <w:pPr>
        <w:spacing w:line="240" w:lineRule="atLeast"/>
        <w:ind w:firstLine="720"/>
        <w:jc w:val="center"/>
        <w:rPr>
          <w:rFonts w:ascii="Times New Roman" w:hAnsi="Times New Roman"/>
          <w:color w:val="1E1E1E"/>
        </w:rPr>
      </w:pPr>
      <w:r>
        <w:rPr>
          <w:rFonts w:ascii="Times New Roman" w:hAnsi="Times New Roman"/>
          <w:b/>
          <w:bCs/>
          <w:color w:val="1E1E1E"/>
        </w:rPr>
        <w:t>V. РУКОВОДСТВО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Возглавляет ВУС </w:t>
      </w:r>
      <w:r w:rsidR="00596018">
        <w:rPr>
          <w:rFonts w:ascii="Times New Roman" w:hAnsi="Times New Roman"/>
        </w:rPr>
        <w:t xml:space="preserve">специалист </w:t>
      </w:r>
      <w:r>
        <w:rPr>
          <w:rFonts w:ascii="Times New Roman" w:hAnsi="Times New Roman"/>
        </w:rPr>
        <w:t xml:space="preserve">по воинскому учету Администрации </w:t>
      </w:r>
      <w:r w:rsidR="00BE3CF4">
        <w:rPr>
          <w:rFonts w:ascii="Times New Roman" w:hAnsi="Times New Roman"/>
        </w:rPr>
        <w:t>Иштанского</w:t>
      </w:r>
      <w:r>
        <w:rPr>
          <w:rFonts w:ascii="Times New Roman" w:hAnsi="Times New Roman"/>
        </w:rPr>
        <w:t xml:space="preserve"> сельско</w:t>
      </w:r>
      <w:r w:rsidR="00BE3CF4"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поселени</w:t>
      </w:r>
      <w:r w:rsidR="00BE3CF4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(далее</w:t>
      </w:r>
      <w:r w:rsidR="005960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 инспектор). Назначение, перемещение и увольнение</w:t>
      </w:r>
      <w:r w:rsidR="00596018" w:rsidRPr="00596018">
        <w:rPr>
          <w:rFonts w:ascii="Times New Roman" w:hAnsi="Times New Roman"/>
        </w:rPr>
        <w:t xml:space="preserve"> </w:t>
      </w:r>
      <w:r w:rsidR="00596018">
        <w:rPr>
          <w:rFonts w:ascii="Times New Roman" w:hAnsi="Times New Roman"/>
        </w:rPr>
        <w:t>инспектора</w:t>
      </w:r>
      <w:r>
        <w:rPr>
          <w:rFonts w:ascii="Times New Roman" w:hAnsi="Times New Roman"/>
        </w:rPr>
        <w:t xml:space="preserve">, проводится постановлением  Главы Администрации </w:t>
      </w:r>
      <w:r w:rsidR="00BE3CF4">
        <w:rPr>
          <w:rFonts w:ascii="Times New Roman" w:hAnsi="Times New Roman"/>
        </w:rPr>
        <w:t>Иштанского</w:t>
      </w:r>
      <w:r>
        <w:rPr>
          <w:rFonts w:ascii="Times New Roman" w:hAnsi="Times New Roman"/>
        </w:rPr>
        <w:t xml:space="preserve"> сельского поселения по согласованию с военным комиссариатом.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  <w:r>
        <w:rPr>
          <w:rFonts w:ascii="Times New Roman" w:hAnsi="Times New Roman"/>
          <w:color w:val="1E1E1E"/>
        </w:rPr>
        <w:t xml:space="preserve">5.2. </w:t>
      </w:r>
      <w:r w:rsidR="00596018">
        <w:rPr>
          <w:rFonts w:ascii="Times New Roman" w:hAnsi="Times New Roman"/>
        </w:rPr>
        <w:t xml:space="preserve">Специалист по воинскому учету  </w:t>
      </w:r>
      <w:r w:rsidR="00596018">
        <w:rPr>
          <w:rFonts w:ascii="Times New Roman" w:hAnsi="Times New Roman"/>
          <w:color w:val="1E1E1E"/>
        </w:rPr>
        <w:t>(и</w:t>
      </w:r>
      <w:r>
        <w:rPr>
          <w:rFonts w:ascii="Times New Roman" w:hAnsi="Times New Roman"/>
          <w:color w:val="1E1E1E"/>
        </w:rPr>
        <w:t>нспектор</w:t>
      </w:r>
      <w:r w:rsidR="00596018">
        <w:rPr>
          <w:rFonts w:ascii="Times New Roman" w:hAnsi="Times New Roman"/>
          <w:color w:val="1E1E1E"/>
        </w:rPr>
        <w:t>)</w:t>
      </w:r>
      <w:r>
        <w:rPr>
          <w:rFonts w:ascii="Times New Roman" w:hAnsi="Times New Roman"/>
          <w:color w:val="1E1E1E"/>
        </w:rPr>
        <w:t xml:space="preserve"> находится в непосредственном подчинении Главы Администрации  </w:t>
      </w:r>
      <w:r w:rsidR="00BE3CF4">
        <w:rPr>
          <w:rFonts w:ascii="Times New Roman" w:hAnsi="Times New Roman"/>
          <w:color w:val="1E1E1E"/>
        </w:rPr>
        <w:t>Иштанского</w:t>
      </w:r>
      <w:r w:rsidR="00C62DF3">
        <w:rPr>
          <w:rFonts w:ascii="Times New Roman" w:hAnsi="Times New Roman"/>
          <w:color w:val="1E1E1E"/>
        </w:rPr>
        <w:t xml:space="preserve"> сельского поселения</w:t>
      </w:r>
      <w:r>
        <w:rPr>
          <w:rFonts w:ascii="Times New Roman" w:hAnsi="Times New Roman"/>
          <w:color w:val="1E1E1E"/>
        </w:rPr>
        <w:t xml:space="preserve">; 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1E1E1E"/>
        </w:rPr>
        <w:t xml:space="preserve">5.3. В случае отсутствия </w:t>
      </w:r>
      <w:r w:rsidR="00596018">
        <w:rPr>
          <w:rFonts w:ascii="Times New Roman" w:hAnsi="Times New Roman"/>
        </w:rPr>
        <w:t>специалиста по воинскому учету</w:t>
      </w:r>
      <w:r w:rsidR="00596018">
        <w:rPr>
          <w:rFonts w:ascii="Times New Roman" w:hAnsi="Times New Roman"/>
          <w:color w:val="1E1E1E"/>
        </w:rPr>
        <w:t xml:space="preserve"> (инспектор)</w:t>
      </w:r>
      <w:r>
        <w:rPr>
          <w:rFonts w:ascii="Times New Roman" w:hAnsi="Times New Roman"/>
          <w:color w:val="1E1E1E"/>
        </w:rPr>
        <w:t xml:space="preserve">  на рабочем месте по уважительным причинам (отпуск, временная нетрудоспособность, командировка) его замещает должностное лицо Администрации </w:t>
      </w:r>
      <w:r w:rsidR="00BE3CF4">
        <w:rPr>
          <w:rFonts w:ascii="Times New Roman" w:hAnsi="Times New Roman"/>
          <w:color w:val="1E1E1E"/>
        </w:rPr>
        <w:t>Иштанского</w:t>
      </w:r>
      <w:r>
        <w:rPr>
          <w:rFonts w:ascii="Times New Roman" w:hAnsi="Times New Roman"/>
          <w:color w:val="1E1E1E"/>
        </w:rPr>
        <w:t xml:space="preserve"> сельского поселения, назначенное распоряжением Главы Администрации </w:t>
      </w:r>
      <w:r w:rsidR="00BE3CF4">
        <w:rPr>
          <w:rFonts w:ascii="Times New Roman" w:hAnsi="Times New Roman"/>
          <w:color w:val="1E1E1E"/>
        </w:rPr>
        <w:t>Иштанского</w:t>
      </w:r>
      <w:r>
        <w:rPr>
          <w:rFonts w:ascii="Times New Roman" w:hAnsi="Times New Roman"/>
          <w:color w:val="1E1E1E"/>
        </w:rPr>
        <w:t xml:space="preserve"> сельско</w:t>
      </w:r>
      <w:r w:rsidR="00BE3CF4">
        <w:rPr>
          <w:rFonts w:ascii="Times New Roman" w:hAnsi="Times New Roman"/>
          <w:color w:val="1E1E1E"/>
        </w:rPr>
        <w:t>го</w:t>
      </w:r>
      <w:r>
        <w:rPr>
          <w:rFonts w:ascii="Times New Roman" w:hAnsi="Times New Roman"/>
          <w:color w:val="1E1E1E"/>
        </w:rPr>
        <w:t xml:space="preserve"> поселени</w:t>
      </w:r>
      <w:r w:rsidR="00BE3CF4">
        <w:rPr>
          <w:rFonts w:ascii="Times New Roman" w:hAnsi="Times New Roman"/>
          <w:color w:val="1E1E1E"/>
        </w:rPr>
        <w:t>я</w:t>
      </w:r>
      <w:r>
        <w:rPr>
          <w:rFonts w:ascii="Times New Roman" w:hAnsi="Times New Roman"/>
          <w:color w:val="1E1E1E"/>
        </w:rPr>
        <w:t>.</w:t>
      </w: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7E5565" w:rsidRDefault="007E5565" w:rsidP="002654CC">
      <w:pPr>
        <w:spacing w:line="240" w:lineRule="atLeast"/>
        <w:jc w:val="both"/>
        <w:rPr>
          <w:rFonts w:ascii="Times New Roman" w:hAnsi="Times New Roman"/>
          <w:bCs/>
          <w:color w:val="1E1E1E"/>
        </w:rPr>
      </w:pPr>
    </w:p>
    <w:p w:rsidR="00C62DF3" w:rsidRDefault="00C62DF3" w:rsidP="007E5565">
      <w:pPr>
        <w:spacing w:line="240" w:lineRule="atLeast"/>
        <w:rPr>
          <w:rFonts w:ascii="Times New Roman" w:hAnsi="Times New Roman"/>
          <w:bCs/>
          <w:color w:val="1E1E1E"/>
          <w:lang w:val="ru-RU"/>
        </w:rPr>
      </w:pPr>
    </w:p>
    <w:p w:rsidR="00360A34" w:rsidRDefault="00360A34" w:rsidP="007E5565">
      <w:pPr>
        <w:spacing w:line="240" w:lineRule="atLeast"/>
        <w:rPr>
          <w:rFonts w:ascii="Times New Roman" w:hAnsi="Times New Roman"/>
          <w:bCs/>
          <w:color w:val="1E1E1E"/>
          <w:lang w:val="ru-RU"/>
        </w:rPr>
      </w:pPr>
    </w:p>
    <w:p w:rsidR="00360A34" w:rsidRDefault="00360A34" w:rsidP="007E5565">
      <w:pPr>
        <w:spacing w:line="240" w:lineRule="atLeast"/>
        <w:rPr>
          <w:rFonts w:ascii="Times New Roman" w:hAnsi="Times New Roman"/>
          <w:bCs/>
          <w:color w:val="1E1E1E"/>
          <w:lang w:val="ru-RU"/>
        </w:rPr>
      </w:pPr>
    </w:p>
    <w:p w:rsidR="00360A34" w:rsidRPr="00360A34" w:rsidRDefault="00360A34" w:rsidP="007E5565">
      <w:pPr>
        <w:spacing w:line="240" w:lineRule="atLeast"/>
        <w:rPr>
          <w:rFonts w:ascii="Times New Roman" w:hAnsi="Times New Roman"/>
          <w:bCs/>
          <w:color w:val="1E1E1E"/>
          <w:lang w:val="ru-RU"/>
        </w:rPr>
      </w:pPr>
    </w:p>
    <w:p w:rsidR="00C62DF3" w:rsidRDefault="00C62DF3" w:rsidP="007E5565">
      <w:pPr>
        <w:spacing w:line="240" w:lineRule="atLeast"/>
        <w:rPr>
          <w:rFonts w:ascii="Times New Roman" w:hAnsi="Times New Roman"/>
          <w:bCs/>
          <w:color w:val="1E1E1E"/>
        </w:rPr>
      </w:pPr>
    </w:p>
    <w:p w:rsidR="00596018" w:rsidRDefault="00596018" w:rsidP="00596018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596018" w:rsidRDefault="00596018" w:rsidP="00596018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к  постановлению Главы</w:t>
      </w:r>
    </w:p>
    <w:p w:rsidR="00596018" w:rsidRDefault="00596018" w:rsidP="00596018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Иштанского сельского поселения</w:t>
      </w:r>
    </w:p>
    <w:p w:rsidR="00596018" w:rsidRDefault="00596018" w:rsidP="00596018">
      <w:pPr>
        <w:spacing w:line="240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(Главы Администрации)</w:t>
      </w:r>
    </w:p>
    <w:p w:rsidR="00596018" w:rsidRPr="00360A34" w:rsidRDefault="00596018" w:rsidP="00596018">
      <w:pPr>
        <w:spacing w:line="240" w:lineRule="atLeast"/>
        <w:jc w:val="right"/>
        <w:rPr>
          <w:rFonts w:ascii="Times New Roman" w:hAnsi="Times New Roman"/>
          <w:sz w:val="20"/>
          <w:szCs w:val="20"/>
          <w:lang w:val="ru-RU"/>
        </w:rPr>
      </w:pPr>
      <w:r w:rsidRPr="00360A34">
        <w:rPr>
          <w:rFonts w:ascii="Times New Roman" w:hAnsi="Times New Roman"/>
          <w:sz w:val="20"/>
          <w:szCs w:val="20"/>
          <w:lang w:val="ru-RU"/>
        </w:rPr>
        <w:t xml:space="preserve">               </w:t>
      </w:r>
      <w:r w:rsidR="00C62DF3" w:rsidRPr="00360A34">
        <w:rPr>
          <w:rFonts w:ascii="Times New Roman" w:hAnsi="Times New Roman"/>
          <w:sz w:val="20"/>
          <w:szCs w:val="20"/>
          <w:lang w:val="ru-RU"/>
        </w:rPr>
        <w:t xml:space="preserve">            от 12.02.2021   № 9</w:t>
      </w:r>
    </w:p>
    <w:p w:rsidR="00360A34" w:rsidRPr="00360A34" w:rsidRDefault="00360A34" w:rsidP="00360A34">
      <w:pPr>
        <w:pStyle w:val="ab"/>
        <w:jc w:val="center"/>
        <w:rPr>
          <w:b/>
          <w:color w:val="000000"/>
          <w:sz w:val="27"/>
          <w:szCs w:val="27"/>
          <w:lang w:val="ru-RU"/>
        </w:rPr>
      </w:pPr>
      <w:r w:rsidRPr="00360A34">
        <w:rPr>
          <w:b/>
          <w:color w:val="000000"/>
          <w:sz w:val="27"/>
          <w:szCs w:val="27"/>
          <w:lang w:val="ru-RU"/>
        </w:rPr>
        <w:t>ДОЛЖНОСТНАЯ ИНСТРУКЦИЯ</w:t>
      </w:r>
    </w:p>
    <w:p w:rsidR="00360A34" w:rsidRPr="00360A34" w:rsidRDefault="00360A34" w:rsidP="00360A34">
      <w:pPr>
        <w:pStyle w:val="ab"/>
        <w:jc w:val="center"/>
        <w:rPr>
          <w:b/>
          <w:color w:val="000000"/>
          <w:sz w:val="27"/>
          <w:szCs w:val="27"/>
          <w:lang w:val="ru-RU"/>
        </w:rPr>
      </w:pPr>
      <w:r w:rsidRPr="00360A34">
        <w:rPr>
          <w:b/>
          <w:color w:val="000000"/>
          <w:sz w:val="27"/>
          <w:szCs w:val="27"/>
          <w:lang w:val="ru-RU"/>
        </w:rPr>
        <w:t>инспектора по воинскому учету и бронированию.</w:t>
      </w:r>
    </w:p>
    <w:p w:rsidR="00360A34" w:rsidRPr="00360A34" w:rsidRDefault="00360A34" w:rsidP="00360A34">
      <w:pPr>
        <w:pStyle w:val="ab"/>
        <w:jc w:val="center"/>
        <w:rPr>
          <w:b/>
          <w:color w:val="000000"/>
          <w:sz w:val="27"/>
          <w:szCs w:val="27"/>
        </w:rPr>
      </w:pPr>
      <w:r w:rsidRPr="00360A34">
        <w:rPr>
          <w:b/>
          <w:color w:val="000000"/>
          <w:sz w:val="27"/>
          <w:szCs w:val="27"/>
        </w:rPr>
        <w:t>I. Общие положения.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1.1.Инспектор по воинскому учету и бронированию граждан, пребывающих в запасе, назначается на должность и освобождается от должности приказом руководителя организации в соответствии с Трудовым кодексом Российской Федерации по согласованию с военным комиссариатом, на территории которого расположена организация.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1.2.Инспектор по воинскому учету и бронированию граждан, пребывающих в запасе, подчиняется руководителю организации и военному комиссару Молчановского и Кривошеинского районов Томской области.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1.3. Инспектор по воинскому учету и бронированию граждан, пребывающих в запасе, в соответствии с планами работ организации, годовым и месячными планами работы по воинскому учету и бронированию и планами работ военного комиссариата Молчановского и Кривошеинского районов Томской области.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1.4.В своей работе инспектор по воинскому учету и бронированию граждан, пребывающих в запасе, руководствуется: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-федеральным законом от 31мая 1996 года № 61-ФЗ «Об обороне»;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-федеральным законом № 31-ФЗ от 26 февраля 1997 года «О мобилизационной подготовке и мобилизации в Российской Федерации»;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-федеральным законом № 53-ФЗ от 28 марта 1988 года «О воинской обязанности и военной службе»;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-Положением о воинском учете, утвержденным постановлением Правительства Российской Федерации от 27 ноября 2006 года № 719;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-приказами и распоряжениями руководителя организации;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-внутренними нормативными документами;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-распоряжениями военного комиссара Молчановского и Кривошеинского районов Томской области по организации и ведению воинского учета и бронирования граждан, пребывающих в запасе;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-настоящей должностной инструкцией.</w:t>
      </w:r>
    </w:p>
    <w:p w:rsidR="00360A34" w:rsidRPr="00360A34" w:rsidRDefault="00360A34" w:rsidP="00360A34">
      <w:pPr>
        <w:pStyle w:val="ab"/>
        <w:jc w:val="center"/>
        <w:rPr>
          <w:b/>
          <w:color w:val="000000"/>
          <w:sz w:val="27"/>
          <w:szCs w:val="27"/>
        </w:rPr>
      </w:pPr>
      <w:r w:rsidRPr="00360A34">
        <w:rPr>
          <w:b/>
          <w:color w:val="000000"/>
          <w:sz w:val="27"/>
          <w:szCs w:val="27"/>
        </w:rPr>
        <w:lastRenderedPageBreak/>
        <w:t>II. Функциональные обязанности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Осуществлять руководство и контроль за своевременным исполнением постановлений и указаний по ведению воинского учета, правильностью и полнотой бронирования.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Анализировать обеспеченность организации рабочей силой на военное время.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Совместно с отделом кадров, плановым отделом разрабатывать и обеспечивать выполнение мероприятий по подготовке и подбору кадров, специалистов для замены граждан, пребывающих в запасе, подлежащих призыву по мобилизации.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Представлять предложения по вопросам бронирования.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Организовывать работу группы оповещения, осуществлять контроль за их работой и оснащением.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Проводить разъяснительную работу среди граждан, пребывающих в запасе, и подлежащих призыву на военную службу по неукоснительному выполнению ими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требований федерального закона Российской Федерации «О воинской обязанности и военной службе».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Составлять сводные отчеты о наличии работающих и забронированных граждан.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Разрабатывать и периодически корректировать документы по воинскому учету и бронированию граждан, пребывающих в запасе.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  <w:lang w:val="ru-RU"/>
        </w:rPr>
      </w:pPr>
      <w:r w:rsidRPr="00360A34">
        <w:rPr>
          <w:color w:val="000000"/>
          <w:sz w:val="27"/>
          <w:szCs w:val="27"/>
          <w:lang w:val="ru-RU"/>
        </w:rPr>
        <w:t>2.9. Участвовать в проводимых проверках состояния воинского учета и бронирования в организации.</w:t>
      </w:r>
      <w:r>
        <w:rPr>
          <w:color w:val="000000"/>
          <w:sz w:val="27"/>
          <w:szCs w:val="27"/>
          <w:lang w:val="ru-RU"/>
        </w:rPr>
        <w:t xml:space="preserve">    </w:t>
      </w:r>
    </w:p>
    <w:p w:rsidR="00360A34" w:rsidRPr="00360A34" w:rsidRDefault="00360A34" w:rsidP="00360A34">
      <w:pPr>
        <w:pStyle w:val="ab"/>
        <w:jc w:val="center"/>
        <w:rPr>
          <w:b/>
          <w:color w:val="000000"/>
          <w:sz w:val="27"/>
          <w:szCs w:val="27"/>
        </w:rPr>
      </w:pPr>
      <w:r w:rsidRPr="00360A34">
        <w:rPr>
          <w:b/>
          <w:color w:val="000000"/>
          <w:sz w:val="27"/>
          <w:szCs w:val="27"/>
        </w:rPr>
        <w:t>III. Права.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Требовать от должностных лиц структурных подразделений организации выполнения приказов и указаний вышестоящих организаций по представлению необходимой информации по вопросам входящим в компетенцию специалиста.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Привлекать должностных лиц структурных подразделений организации к работе штаба и группы оповещения граждан, пребывающих в запасе, уполномоченных по вручению удостоверений об отсрочке от призыва по мобилизации и на военное время.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3.3. Требовать от руководства создания нормальных условий для выполнения служебных обязанностей и сохранения документов.</w:t>
      </w:r>
    </w:p>
    <w:p w:rsidR="00360A34" w:rsidRPr="00360A34" w:rsidRDefault="00360A34" w:rsidP="00360A34">
      <w:pPr>
        <w:pStyle w:val="ab"/>
        <w:jc w:val="center"/>
        <w:rPr>
          <w:b/>
          <w:color w:val="000000"/>
          <w:sz w:val="27"/>
          <w:szCs w:val="27"/>
        </w:rPr>
      </w:pPr>
      <w:r w:rsidRPr="00360A34">
        <w:rPr>
          <w:b/>
          <w:color w:val="000000"/>
          <w:sz w:val="27"/>
          <w:szCs w:val="27"/>
        </w:rPr>
        <w:t>IV. Ответственность.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В соответствии с возложенными функциями и имеющимися правами инспектор по воинскому учету и бронированию граждан, пребывающих в запасе несет ответственность: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4.1.1.за неисполнение или ненадлежащее исполнение заданий и поручений руководства организации и работ, предусмотренных настоящей инструкцией;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4.1.2.за предоставление недостоверной информации, нарушение сроков исполнения распоряжений и документов;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4.1.3.за состояние воинского учета и бронирования граждан, пребывающих в запасе, согласно Положения о воинском учете и существующего перечня по бронированию.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4.1.4.Инспектор по воинскому учету и бронированию несет персональную ответственность: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-за передачу, либо разглашение документов и сведений, содержащих служебную или коммерческую тайну организации, без согласия руководства и не в его интересах;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-за сбор сведений, составляющих коммерческую тайну организации, если данная информация не является необходимой для осуществления своих должностных обязанностей;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 сохранность служебных документов и содержащейся в них информации;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 неправомерный доступ к компьютерной информации, создание, использование и распространение вредоносных программ для ЭВМ.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4.2. В случае, если действиями инспектора по воинскому учету и бронированию организации нанесен ущерб, работник несет материальную ответственность в порядке, предусмотренном действующим законодательством Российской Федерации и нормативными актами организации.</w:t>
      </w:r>
    </w:p>
    <w:p w:rsidR="00360A34" w:rsidRPr="00360A34" w:rsidRDefault="00360A34" w:rsidP="00360A34">
      <w:pPr>
        <w:pStyle w:val="ab"/>
        <w:jc w:val="center"/>
        <w:rPr>
          <w:b/>
          <w:color w:val="000000"/>
          <w:sz w:val="27"/>
          <w:szCs w:val="27"/>
        </w:rPr>
      </w:pPr>
      <w:r w:rsidRPr="00360A34">
        <w:rPr>
          <w:b/>
          <w:color w:val="000000"/>
          <w:sz w:val="27"/>
          <w:szCs w:val="27"/>
        </w:rPr>
        <w:t>V. Квалификационные требования.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5.1. Инспектором по воинскому учету и бронированию граждан, пребывающих в запасе, назначается лицо, имеющее среднее специальное образование или общее среднее с опытом работы по ведению воинского учета и бронирования граждан, пребывающих в запасе, характеристику, позволяющую допуск к работе с секретными документами.</w:t>
      </w:r>
    </w:p>
    <w:p w:rsidR="00360A34" w:rsidRDefault="00360A34" w:rsidP="00360A3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ПОДПИСИ:</w:t>
      </w:r>
    </w:p>
    <w:p w:rsidR="00360A34" w:rsidRDefault="00360A34" w:rsidP="00360A34">
      <w:pPr>
        <w:pStyle w:val="a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инструкцией ознакомлен ____________________________ _________</w:t>
      </w:r>
    </w:p>
    <w:p w:rsidR="00360A34" w:rsidRDefault="00360A34" w:rsidP="00360A34">
      <w:pPr>
        <w:pStyle w:val="ab"/>
        <w:jc w:val="both"/>
        <w:rPr>
          <w:color w:val="000000"/>
          <w:sz w:val="27"/>
          <w:szCs w:val="27"/>
        </w:rPr>
      </w:pPr>
    </w:p>
    <w:p w:rsidR="00F30D01" w:rsidRDefault="00F30D01" w:rsidP="00360A34">
      <w:pPr>
        <w:jc w:val="both"/>
      </w:pPr>
    </w:p>
    <w:sectPr w:rsidR="00F30D01" w:rsidSect="0089025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A13" w:rsidRDefault="007D1A13" w:rsidP="00C62DF3">
      <w:r>
        <w:separator/>
      </w:r>
    </w:p>
  </w:endnote>
  <w:endnote w:type="continuationSeparator" w:id="1">
    <w:p w:rsidR="007D1A13" w:rsidRDefault="007D1A13" w:rsidP="00C62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A13" w:rsidRDefault="007D1A13" w:rsidP="00C62DF3">
      <w:r>
        <w:separator/>
      </w:r>
    </w:p>
  </w:footnote>
  <w:footnote w:type="continuationSeparator" w:id="1">
    <w:p w:rsidR="007D1A13" w:rsidRDefault="007D1A13" w:rsidP="00C62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7976"/>
      <w:docPartObj>
        <w:docPartGallery w:val="Page Numbers (Top of Page)"/>
        <w:docPartUnique/>
      </w:docPartObj>
    </w:sdtPr>
    <w:sdtContent>
      <w:p w:rsidR="00C62DF3" w:rsidRDefault="00C62DF3">
        <w:pPr>
          <w:pStyle w:val="a7"/>
          <w:jc w:val="center"/>
        </w:pPr>
        <w:fldSimple w:instr=" PAGE   \* MERGEFORMAT ">
          <w:r w:rsidR="00360A34">
            <w:rPr>
              <w:noProof/>
            </w:rPr>
            <w:t>8</w:t>
          </w:r>
        </w:fldSimple>
      </w:p>
    </w:sdtContent>
  </w:sdt>
  <w:p w:rsidR="00C62DF3" w:rsidRDefault="00C62D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356"/>
    <w:multiLevelType w:val="hybridMultilevel"/>
    <w:tmpl w:val="C02A8F26"/>
    <w:lvl w:ilvl="0" w:tplc="A6A0C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47AA5"/>
    <w:multiLevelType w:val="hybridMultilevel"/>
    <w:tmpl w:val="C3B206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565"/>
    <w:rsid w:val="001501CC"/>
    <w:rsid w:val="00151148"/>
    <w:rsid w:val="00264FC1"/>
    <w:rsid w:val="002654CC"/>
    <w:rsid w:val="002F5CB5"/>
    <w:rsid w:val="00324830"/>
    <w:rsid w:val="00330895"/>
    <w:rsid w:val="00360A34"/>
    <w:rsid w:val="0048234C"/>
    <w:rsid w:val="005809CE"/>
    <w:rsid w:val="00596018"/>
    <w:rsid w:val="005D1B7F"/>
    <w:rsid w:val="005D63C8"/>
    <w:rsid w:val="00626711"/>
    <w:rsid w:val="00652CA0"/>
    <w:rsid w:val="006750CF"/>
    <w:rsid w:val="0069568D"/>
    <w:rsid w:val="007D1A13"/>
    <w:rsid w:val="007D7945"/>
    <w:rsid w:val="007E5565"/>
    <w:rsid w:val="00820FEE"/>
    <w:rsid w:val="00871260"/>
    <w:rsid w:val="00890257"/>
    <w:rsid w:val="008941E6"/>
    <w:rsid w:val="009109F2"/>
    <w:rsid w:val="009445EA"/>
    <w:rsid w:val="00990D77"/>
    <w:rsid w:val="009A7F96"/>
    <w:rsid w:val="00A8107F"/>
    <w:rsid w:val="00B31326"/>
    <w:rsid w:val="00B91131"/>
    <w:rsid w:val="00BE3CF4"/>
    <w:rsid w:val="00C151D0"/>
    <w:rsid w:val="00C62DF3"/>
    <w:rsid w:val="00E27CDF"/>
    <w:rsid w:val="00EC4E61"/>
    <w:rsid w:val="00F30D01"/>
    <w:rsid w:val="00F72DEF"/>
    <w:rsid w:val="00FA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3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0A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A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A3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A3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A3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A3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A3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A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0A3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79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4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0A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62D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DF3"/>
  </w:style>
  <w:style w:type="paragraph" w:styleId="a9">
    <w:name w:val="footer"/>
    <w:basedOn w:val="a"/>
    <w:link w:val="aa"/>
    <w:uiPriority w:val="99"/>
    <w:semiHidden/>
    <w:unhideWhenUsed/>
    <w:rsid w:val="00C62D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DF3"/>
  </w:style>
  <w:style w:type="paragraph" w:styleId="ab">
    <w:name w:val="Normal (Web)"/>
    <w:basedOn w:val="a"/>
    <w:uiPriority w:val="99"/>
    <w:semiHidden/>
    <w:unhideWhenUsed/>
    <w:rsid w:val="00360A3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360A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0A3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0A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0A3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0A3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0A3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0A3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0A3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0A34"/>
    <w:rPr>
      <w:rFonts w:asciiTheme="majorHAnsi" w:eastAsiaTheme="majorEastAsia" w:hAnsiTheme="majorHAnsi" w:cstheme="majorBidi"/>
    </w:rPr>
  </w:style>
  <w:style w:type="paragraph" w:styleId="ac">
    <w:name w:val="caption"/>
    <w:basedOn w:val="a"/>
    <w:next w:val="a"/>
    <w:uiPriority w:val="35"/>
    <w:semiHidden/>
    <w:unhideWhenUsed/>
    <w:rsid w:val="00360A34"/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60A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sid w:val="00360A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360A3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uiPriority w:val="11"/>
    <w:rsid w:val="00360A34"/>
    <w:rPr>
      <w:rFonts w:asciiTheme="majorHAnsi" w:eastAsiaTheme="majorEastAsia" w:hAnsiTheme="majorHAnsi" w:cstheme="majorBidi"/>
      <w:sz w:val="24"/>
      <w:szCs w:val="24"/>
    </w:rPr>
  </w:style>
  <w:style w:type="character" w:styleId="af1">
    <w:name w:val="Emphasis"/>
    <w:basedOn w:val="a0"/>
    <w:uiPriority w:val="20"/>
    <w:qFormat/>
    <w:rsid w:val="00360A34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360A3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60A34"/>
    <w:rPr>
      <w:i/>
    </w:rPr>
  </w:style>
  <w:style w:type="character" w:customStyle="1" w:styleId="22">
    <w:name w:val="Цитата 2 Знак"/>
    <w:basedOn w:val="a0"/>
    <w:link w:val="21"/>
    <w:uiPriority w:val="29"/>
    <w:rsid w:val="00360A34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360A34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360A34"/>
    <w:rPr>
      <w:b/>
      <w:i/>
      <w:sz w:val="24"/>
    </w:rPr>
  </w:style>
  <w:style w:type="character" w:styleId="af5">
    <w:name w:val="Subtle Emphasis"/>
    <w:uiPriority w:val="19"/>
    <w:qFormat/>
    <w:rsid w:val="00360A34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360A34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360A34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360A34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360A34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360A3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55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Ishtan</cp:lastModifiedBy>
  <cp:revision>11</cp:revision>
  <cp:lastPrinted>2021-02-12T08:01:00Z</cp:lastPrinted>
  <dcterms:created xsi:type="dcterms:W3CDTF">2018-11-02T05:09:00Z</dcterms:created>
  <dcterms:modified xsi:type="dcterms:W3CDTF">2021-02-12T08:03:00Z</dcterms:modified>
</cp:coreProperties>
</file>