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C0" w:rsidRDefault="00F811C0" w:rsidP="00F811C0">
      <w:pPr>
        <w:spacing w:after="3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</w:p>
    <w:p w:rsidR="00F811C0" w:rsidRDefault="00F811C0" w:rsidP="00F811C0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b/>
          <w:bCs/>
          <w:color w:val="000000"/>
          <w:sz w:val="23"/>
        </w:rPr>
        <w:t> «Получение арбитражными управляющими сведений из ЕГРН,  в связи с изменениями действующего законодательства»</w:t>
      </w:r>
    </w:p>
    <w:p w:rsidR="00F811C0" w:rsidRDefault="00F811C0" w:rsidP="00F811C0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С 1 марта 2023 вступили в действие новые правила выдачи выписок из Единого государственного реестра недвижимости (далее — ЕГРН).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</w:rPr>
        <w:t>Росреестр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</w:rPr>
        <w:t xml:space="preserve"> перестал публиковать сведения о собственниках в выписке из ЕГРН, если ее заказывают третьи лица. Теперь данные из ЕГРН будут доступны только с согласия собственников объектов (Федеральный закон от 14.07.2022 № 266-ФЗ «О внесении изменений в Федеральный закон «О персональных данных», отдельные законодательные акты Российской Федерации и признании утратившей силу части четырнадцатой статьи 30 Федерального закона «О банках и банковской деятельности»).</w:t>
      </w:r>
    </w:p>
    <w:p w:rsidR="00F811C0" w:rsidRDefault="00F811C0" w:rsidP="00F811C0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Арбитражный управляющий до внесения изменений мог получить расширенные сведения из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</w:rPr>
        <w:t>Росреестра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</w:rPr>
        <w:t xml:space="preserve"> в отношении должников следующим образом: направив запрос, заполненный по форме, почтой России, через сервис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</w:rPr>
        <w:t>Росреестра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</w:rPr>
        <w:t xml:space="preserve"> посредством ФГИС,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</w:rPr>
        <w:t>электронно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</w:rPr>
        <w:t xml:space="preserve"> через личный кабинет, доступ к которому предоставляется через ЕСИА (без взимания платы).</w:t>
      </w:r>
    </w:p>
    <w:p w:rsidR="00F811C0" w:rsidRDefault="00F811C0" w:rsidP="00F811C0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После 01.03.2023 арбитражный управляющий может подать заявление лично в офисах МФЦ или через нотариуса (с дальнейшим включением расходов на нотариуса в конкурсную массу должника), а в электронной форме через личный кабинет на сайте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</w:rPr>
        <w:t>Росреестра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</w:rPr>
        <w:t xml:space="preserve"> или на портале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</w:rPr>
        <w:t>Госуслуг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</w:rPr>
        <w:t>.</w:t>
      </w:r>
    </w:p>
    <w:p w:rsidR="00F811C0" w:rsidRDefault="00F811C0" w:rsidP="00F811C0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В настоящий момент сайт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</w:rPr>
        <w:t>Росреестра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</w:rPr>
        <w:t xml:space="preserve"> для получения сведений о правообладателе недвижимого имущества переадресовывает заявителя на сайт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</w:rPr>
        <w:t>Госуслуг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</w:rPr>
        <w:t xml:space="preserve">. Сведения о правообладателе недвижимого имущества можно получить и через личный кабинет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</w:rPr>
        <w:t>Госуслуг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</w:rPr>
        <w:t>, но за это взимается плата. Получается, что в настоящее время самый очевидный способ для арбитражного управляющего получить выписку – через нотариуса или обратиться лично в МФЦ.</w:t>
      </w:r>
    </w:p>
    <w:p w:rsidR="00F811C0" w:rsidRDefault="00F811C0" w:rsidP="00F811C0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«Для получения выписки из ЕГРН арбитражному управляющему необходимо зарегистрироваться (создать учетную запись) на 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</w:rPr>
        <w:t>сайте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</w:rPr>
        <w:t xml:space="preserve"> «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</w:rPr>
        <w:t>Госуслуги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</w:rPr>
        <w:t xml:space="preserve">» не как физическому лицу, а как арбитражному управляющему, и тогда данная услуга по предоставлению выписки из ЕГРН будет бесплатной» — отметила руководитель Управления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</w:rPr>
        <w:t>Росреестра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</w:rPr>
        <w:t xml:space="preserve"> по Томской области Елена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</w:rPr>
        <w:t>Золоткова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</w:rPr>
        <w:t>.</w:t>
      </w:r>
    </w:p>
    <w:p w:rsidR="00F811C0" w:rsidRDefault="00F811C0" w:rsidP="00F811C0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Среди вариантов получения сведений также видится истребование сведений через суд; запрос согласия у должника-правообладателя на предоставление его персональных данных через портал «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</w:rPr>
        <w:t>Госуслуги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</w:rPr>
        <w:t>»; также должник по просьбе арбитражного управляющего может внести в ЕГРН «разрешительную» запись, либо сформировать выписку через «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</w:rPr>
        <w:t>Госуслуги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</w:rPr>
        <w:t>» самостоятельно.</w:t>
      </w:r>
    </w:p>
    <w:p w:rsidR="00F811C0" w:rsidRDefault="00F811C0" w:rsidP="00F811C0">
      <w:pPr>
        <w:spacing w:after="0"/>
        <w:jc w:val="center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pict>
          <v:rect id="_x0000_i1025" style="width:467.75pt;height:.75pt" o:hralign="center" o:hrstd="t" o:hr="t" fillcolor="#a0a0a0" stroked="f"/>
        </w:pict>
      </w:r>
    </w:p>
    <w:p w:rsidR="00B959AC" w:rsidRDefault="00B959AC"/>
    <w:sectPr w:rsidR="00B9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811C0"/>
    <w:rsid w:val="00B959AC"/>
    <w:rsid w:val="00F8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17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2024-04-30T09:11:00Z</dcterms:created>
  <dcterms:modified xsi:type="dcterms:W3CDTF">2024-04-30T09:11:00Z</dcterms:modified>
</cp:coreProperties>
</file>