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7A" w:rsidRDefault="00BF5E7A" w:rsidP="00BF5E7A">
      <w:pPr>
        <w:jc w:val="center"/>
      </w:pPr>
      <w:r>
        <w:t xml:space="preserve">ИСПОЛНИТЕЛЬНО-РАСПОРЯДИТЕЛЬНЫЙ ОРГАН МУНИЦИПАЛЬНОГО ОБРАЗОВАНИЯ АДМИНИСТРАЦИЯ </w:t>
      </w:r>
      <w:r w:rsidR="00E06508">
        <w:t>ИШТАН</w:t>
      </w:r>
      <w:r>
        <w:t>СКОГО СЕЛЬСКОГО ПОСЕЛЕНИЯ</w:t>
      </w:r>
    </w:p>
    <w:p w:rsidR="00BF5E7A" w:rsidRDefault="00BF5E7A" w:rsidP="00BF5E7A">
      <w:pPr>
        <w:jc w:val="center"/>
      </w:pPr>
    </w:p>
    <w:p w:rsidR="00BF5E7A" w:rsidRDefault="00BF5E7A" w:rsidP="00BF5E7A">
      <w:pPr>
        <w:jc w:val="center"/>
      </w:pPr>
    </w:p>
    <w:p w:rsidR="00BF5E7A" w:rsidRDefault="00BF5E7A" w:rsidP="00BF5E7A">
      <w:pPr>
        <w:jc w:val="center"/>
      </w:pPr>
    </w:p>
    <w:p w:rsidR="00BF5E7A" w:rsidRDefault="00BF5E7A" w:rsidP="00BF5E7A">
      <w:pPr>
        <w:jc w:val="center"/>
        <w:outlineLvl w:val="0"/>
      </w:pPr>
      <w:r>
        <w:t>ПОСТАНОВЛЕНИЕ</w:t>
      </w:r>
    </w:p>
    <w:p w:rsidR="00BF5E7A" w:rsidRDefault="00BF5E7A" w:rsidP="00BF5E7A">
      <w:pPr>
        <w:jc w:val="center"/>
      </w:pPr>
    </w:p>
    <w:p w:rsidR="00BF5E7A" w:rsidRDefault="00BF5E7A" w:rsidP="00BF5E7A">
      <w:pPr>
        <w:jc w:val="center"/>
      </w:pPr>
    </w:p>
    <w:p w:rsidR="00BF5E7A" w:rsidRDefault="002B4D1C" w:rsidP="00BF5E7A">
      <w:r>
        <w:t>13</w:t>
      </w:r>
      <w:r w:rsidR="00611239">
        <w:t>.1</w:t>
      </w:r>
      <w:r>
        <w:t>1.2020</w:t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B743FB">
        <w:tab/>
      </w:r>
      <w:r w:rsidR="00D10A33">
        <w:t xml:space="preserve">№ </w:t>
      </w:r>
      <w:r>
        <w:t>79</w:t>
      </w:r>
    </w:p>
    <w:p w:rsidR="00BF5E7A" w:rsidRDefault="00BF5E7A" w:rsidP="00BF5E7A"/>
    <w:p w:rsidR="00BF5E7A" w:rsidRDefault="00BF5E7A" w:rsidP="00BF5E7A"/>
    <w:p w:rsidR="00BF5E7A" w:rsidRDefault="00BF5E7A" w:rsidP="00BF5E7A"/>
    <w:p w:rsidR="00BF5E7A" w:rsidRDefault="00BF5E7A" w:rsidP="00BF5E7A">
      <w:pPr>
        <w:outlineLvl w:val="0"/>
      </w:pPr>
      <w:r>
        <w:t xml:space="preserve">Об  основных направлениях </w:t>
      </w:r>
      <w:proofErr w:type="gramStart"/>
      <w:r>
        <w:t>бюджетной</w:t>
      </w:r>
      <w:proofErr w:type="gramEnd"/>
    </w:p>
    <w:p w:rsidR="00BF5E7A" w:rsidRDefault="00BF5E7A" w:rsidP="00BF5E7A">
      <w:pPr>
        <w:outlineLvl w:val="0"/>
      </w:pPr>
      <w:r>
        <w:t xml:space="preserve"> и налоговой политики </w:t>
      </w:r>
      <w:proofErr w:type="gramStart"/>
      <w:r>
        <w:t>муниципального</w:t>
      </w:r>
      <w:proofErr w:type="gramEnd"/>
    </w:p>
    <w:p w:rsidR="00BF5E7A" w:rsidRDefault="00BF5E7A" w:rsidP="00BF5E7A">
      <w:pPr>
        <w:outlineLvl w:val="0"/>
      </w:pPr>
      <w:r>
        <w:t xml:space="preserve">образования </w:t>
      </w:r>
      <w:r w:rsidR="00E06508">
        <w:t>Иштан</w:t>
      </w:r>
      <w:r>
        <w:t>ское сельское поселение</w:t>
      </w:r>
    </w:p>
    <w:p w:rsidR="00BF5E7A" w:rsidRDefault="002B4D1C" w:rsidP="00BF5E7A">
      <w:pPr>
        <w:outlineLvl w:val="0"/>
      </w:pPr>
      <w:r>
        <w:t>на 2021</w:t>
      </w:r>
      <w:r w:rsidR="003D3093">
        <w:t xml:space="preserve"> год и плановый период 202</w:t>
      </w:r>
      <w:r>
        <w:t>2</w:t>
      </w:r>
      <w:r w:rsidR="00611239">
        <w:t xml:space="preserve"> и 202</w:t>
      </w:r>
      <w:r>
        <w:t>3</w:t>
      </w:r>
    </w:p>
    <w:p w:rsidR="00BF5E7A" w:rsidRDefault="00BF5E7A" w:rsidP="00BF5E7A">
      <w:pPr>
        <w:outlineLvl w:val="0"/>
      </w:pPr>
      <w:r>
        <w:t xml:space="preserve"> годы</w:t>
      </w:r>
    </w:p>
    <w:p w:rsidR="00BF5E7A" w:rsidRDefault="00BF5E7A" w:rsidP="00BF5E7A"/>
    <w:p w:rsidR="00BF5E7A" w:rsidRDefault="00BF5E7A" w:rsidP="00BF5E7A"/>
    <w:p w:rsidR="00BF5E7A" w:rsidRDefault="00BF5E7A" w:rsidP="00BF5E7A">
      <w:pPr>
        <w:ind w:left="720" w:firstLine="696"/>
        <w:jc w:val="both"/>
      </w:pPr>
      <w:r>
        <w:t xml:space="preserve">В целях разработки проекта бюджета муниципального образования </w:t>
      </w:r>
      <w:r w:rsidR="00E06508">
        <w:t>Иштан</w:t>
      </w:r>
      <w:r>
        <w:t xml:space="preserve">ское сельское поселение </w:t>
      </w:r>
      <w:r w:rsidR="002B4D1C">
        <w:t>на 2021</w:t>
      </w:r>
      <w:r>
        <w:t xml:space="preserve"> год, в соответствии с требованиями пункта 2 статьи 172 бюджетного кодекса Российской Федерации и Положением о бюджетном процессе в муниципальном образовании </w:t>
      </w:r>
      <w:r w:rsidR="00090AA9">
        <w:t>Иштан</w:t>
      </w:r>
      <w:r>
        <w:t>ское сельское поселение:</w:t>
      </w:r>
    </w:p>
    <w:p w:rsidR="00BF5E7A" w:rsidRDefault="00BF5E7A" w:rsidP="00BF5E7A">
      <w:pPr>
        <w:ind w:left="720"/>
        <w:jc w:val="both"/>
      </w:pPr>
    </w:p>
    <w:p w:rsidR="00BF5E7A" w:rsidRDefault="00BF5E7A" w:rsidP="00BF5E7A">
      <w:pPr>
        <w:ind w:left="720"/>
        <w:jc w:val="both"/>
        <w:outlineLvl w:val="0"/>
      </w:pPr>
      <w:r>
        <w:t>ПОСТАНОВЛЯЮ:</w:t>
      </w:r>
    </w:p>
    <w:p w:rsidR="00BF5E7A" w:rsidRDefault="00BF5E7A" w:rsidP="00BF5E7A">
      <w:pPr>
        <w:ind w:left="720"/>
        <w:jc w:val="both"/>
      </w:pPr>
    </w:p>
    <w:p w:rsidR="00BF5E7A" w:rsidRDefault="00BF5E7A" w:rsidP="00BF5E7A">
      <w:pPr>
        <w:numPr>
          <w:ilvl w:val="0"/>
          <w:numId w:val="1"/>
        </w:numPr>
        <w:jc w:val="both"/>
      </w:pPr>
      <w:r>
        <w:t xml:space="preserve">Утвердить основные направления бюджетной и налоговой политики муниципального образования </w:t>
      </w:r>
      <w:r w:rsidR="00090AA9">
        <w:t>Иштан</w:t>
      </w:r>
      <w:r w:rsidR="002B4D1C">
        <w:t>ское сельское поселение на 2021</w:t>
      </w:r>
      <w:r w:rsidR="00893D8B">
        <w:t xml:space="preserve"> год и плановый период 202</w:t>
      </w:r>
      <w:r w:rsidR="002B4D1C">
        <w:t>2</w:t>
      </w:r>
      <w:r w:rsidR="00893D8B">
        <w:t xml:space="preserve"> и 202</w:t>
      </w:r>
      <w:r w:rsidR="002B4D1C">
        <w:t>3</w:t>
      </w:r>
      <w:r>
        <w:t xml:space="preserve"> годы (приложение</w:t>
      </w:r>
      <w:proofErr w:type="gramStart"/>
      <w:r>
        <w:t>1</w:t>
      </w:r>
      <w:proofErr w:type="gramEnd"/>
      <w:r>
        <w:t>).</w:t>
      </w:r>
    </w:p>
    <w:p w:rsidR="00BF5E7A" w:rsidRDefault="00BF5E7A" w:rsidP="00BF5E7A">
      <w:pPr>
        <w:numPr>
          <w:ilvl w:val="0"/>
          <w:numId w:val="1"/>
        </w:numPr>
        <w:jc w:val="both"/>
      </w:pPr>
      <w:r>
        <w:t xml:space="preserve">Администрация </w:t>
      </w:r>
      <w:r w:rsidR="00090AA9">
        <w:t>Иштанс</w:t>
      </w:r>
      <w:r>
        <w:t xml:space="preserve">кого сельского поселения при разработке проекта бюджета муниципального образования </w:t>
      </w:r>
      <w:r w:rsidR="00090AA9">
        <w:t>Иштан</w:t>
      </w:r>
      <w:r w:rsidR="00D10A33">
        <w:t>ское сельское поселен</w:t>
      </w:r>
      <w:r w:rsidR="002B4D1C">
        <w:t>ие на 2021</w:t>
      </w:r>
      <w:r w:rsidR="00611239">
        <w:t xml:space="preserve"> год и плановый период 20</w:t>
      </w:r>
      <w:r w:rsidR="003D3093">
        <w:t>2</w:t>
      </w:r>
      <w:r w:rsidR="002B4D1C">
        <w:t>2</w:t>
      </w:r>
      <w:r w:rsidR="003D3093">
        <w:t xml:space="preserve"> и 202</w:t>
      </w:r>
      <w:r w:rsidR="002B4D1C">
        <w:t>3</w:t>
      </w:r>
      <w:r>
        <w:t xml:space="preserve"> годы обеспечить соблюдение основных направлений бюджетной и налоговой полити</w:t>
      </w:r>
      <w:r w:rsidR="00823229">
        <w:t>ки на 20</w:t>
      </w:r>
      <w:r w:rsidR="00893D8B">
        <w:t>2</w:t>
      </w:r>
      <w:r w:rsidR="002B4D1C">
        <w:t>1</w:t>
      </w:r>
      <w:r>
        <w:t xml:space="preserve"> год </w:t>
      </w:r>
      <w:r w:rsidR="003D3093">
        <w:t>и на плановый период 202</w:t>
      </w:r>
      <w:r w:rsidR="002B4D1C">
        <w:t>2</w:t>
      </w:r>
      <w:r w:rsidR="00893D8B">
        <w:t xml:space="preserve"> и 202</w:t>
      </w:r>
      <w:r w:rsidR="002B4D1C">
        <w:t>3</w:t>
      </w:r>
      <w:r>
        <w:t xml:space="preserve"> годы.</w:t>
      </w:r>
    </w:p>
    <w:p w:rsidR="00BF5E7A" w:rsidRDefault="00BF5E7A" w:rsidP="00BF5E7A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BF5E7A" w:rsidRDefault="00BF5E7A" w:rsidP="00BF5E7A">
      <w:pPr>
        <w:ind w:left="1080"/>
      </w:pPr>
    </w:p>
    <w:p w:rsidR="00BF5E7A" w:rsidRDefault="00BF5E7A" w:rsidP="00BF5E7A">
      <w:pPr>
        <w:ind w:left="1080"/>
      </w:pPr>
    </w:p>
    <w:p w:rsidR="00BF5E7A" w:rsidRDefault="00BF5E7A" w:rsidP="00BF5E7A">
      <w:pPr>
        <w:outlineLvl w:val="0"/>
      </w:pPr>
      <w:r>
        <w:t>Глава администрации</w:t>
      </w:r>
    </w:p>
    <w:p w:rsidR="00BF5E7A" w:rsidRDefault="00090AA9" w:rsidP="00BF5E7A">
      <w:r>
        <w:t>Иштан</w:t>
      </w:r>
      <w:r w:rsidR="00BF5E7A">
        <w:t xml:space="preserve">ского сельского поселения                                        </w:t>
      </w:r>
      <w:r>
        <w:t>Л.В.Маленкова</w:t>
      </w:r>
    </w:p>
    <w:p w:rsidR="00BF5E7A" w:rsidRDefault="00BF5E7A" w:rsidP="00BF5E7A">
      <w:pPr>
        <w:ind w:left="1080"/>
      </w:pPr>
    </w:p>
    <w:p w:rsidR="00300A42" w:rsidRDefault="00300A42" w:rsidP="00BF5E7A">
      <w:pPr>
        <w:ind w:left="1080"/>
      </w:pPr>
    </w:p>
    <w:p w:rsidR="00BF5E7A" w:rsidRDefault="00BF5E7A" w:rsidP="00BF5E7A"/>
    <w:p w:rsidR="00B743FB" w:rsidRDefault="00B743FB" w:rsidP="00BF5E7A"/>
    <w:p w:rsidR="00B743FB" w:rsidRDefault="00B743FB" w:rsidP="00BF5E7A"/>
    <w:p w:rsidR="00B743FB" w:rsidRDefault="00B743FB" w:rsidP="00BF5E7A"/>
    <w:p w:rsidR="00B743FB" w:rsidRDefault="00B743FB" w:rsidP="00BF5E7A"/>
    <w:p w:rsidR="00B743FB" w:rsidRDefault="00B743FB" w:rsidP="00BF5E7A"/>
    <w:p w:rsidR="00B743FB" w:rsidRDefault="00B743FB" w:rsidP="00BF5E7A"/>
    <w:p w:rsidR="00C2342D" w:rsidRDefault="00C2342D" w:rsidP="00BF5E7A"/>
    <w:p w:rsidR="00C2342D" w:rsidRDefault="00C2342D" w:rsidP="00BF5E7A"/>
    <w:p w:rsidR="00C2342D" w:rsidRDefault="00C2342D" w:rsidP="00BF5E7A"/>
    <w:p w:rsidR="00BF5E7A" w:rsidRDefault="00BF5E7A" w:rsidP="00BF5E7A">
      <w:pPr>
        <w:jc w:val="right"/>
      </w:pPr>
      <w:r>
        <w:lastRenderedPageBreak/>
        <w:t xml:space="preserve">Приложение 1 </w:t>
      </w:r>
    </w:p>
    <w:p w:rsidR="00BF5E7A" w:rsidRDefault="0027743F" w:rsidP="00BF5E7A">
      <w:pPr>
        <w:jc w:val="right"/>
      </w:pPr>
      <w:r>
        <w:t>к</w:t>
      </w:r>
      <w:r w:rsidR="00BF5E7A">
        <w:t xml:space="preserve"> постановлению Администрации</w:t>
      </w:r>
    </w:p>
    <w:p w:rsidR="00BF5E7A" w:rsidRDefault="00090AA9" w:rsidP="00BF5E7A">
      <w:pPr>
        <w:jc w:val="right"/>
      </w:pPr>
      <w:r>
        <w:t>Иштан</w:t>
      </w:r>
      <w:r w:rsidR="00BF5E7A">
        <w:t>ского сельского поселения</w:t>
      </w:r>
    </w:p>
    <w:p w:rsidR="00BF5E7A" w:rsidRDefault="00C55D83" w:rsidP="00BF5E7A">
      <w:pPr>
        <w:jc w:val="right"/>
      </w:pPr>
      <w:r>
        <w:t xml:space="preserve">№ </w:t>
      </w:r>
      <w:r w:rsidR="002B4D1C">
        <w:t>79</w:t>
      </w:r>
      <w:r w:rsidR="00B743FB">
        <w:t>от</w:t>
      </w:r>
      <w:r w:rsidR="002B4D1C">
        <w:t xml:space="preserve"> 13</w:t>
      </w:r>
      <w:r w:rsidR="001016C3">
        <w:t>.</w:t>
      </w:r>
      <w:r w:rsidR="00E9073F">
        <w:t>1</w:t>
      </w:r>
      <w:r w:rsidR="002B4D1C">
        <w:t>1</w:t>
      </w:r>
      <w:r w:rsidR="00E9073F">
        <w:t>.20</w:t>
      </w:r>
      <w:r w:rsidR="002B4D1C">
        <w:t>20</w:t>
      </w:r>
    </w:p>
    <w:p w:rsidR="00BF5E7A" w:rsidRDefault="00BF5E7A" w:rsidP="00BF5E7A">
      <w:pPr>
        <w:jc w:val="right"/>
      </w:pPr>
    </w:p>
    <w:p w:rsidR="00BF5E7A" w:rsidRDefault="00BF5E7A" w:rsidP="00BF5E7A">
      <w:pPr>
        <w:jc w:val="center"/>
        <w:rPr>
          <w:b/>
        </w:rPr>
      </w:pPr>
      <w:r>
        <w:rPr>
          <w:b/>
        </w:rPr>
        <w:t xml:space="preserve">Об основных направлениях бюджетной и налоговой политики муниципального образования </w:t>
      </w:r>
      <w:r w:rsidR="00090AA9">
        <w:rPr>
          <w:b/>
        </w:rPr>
        <w:t>Иштан</w:t>
      </w:r>
      <w:r>
        <w:rPr>
          <w:b/>
        </w:rPr>
        <w:t xml:space="preserve">ское сельское поселение на </w:t>
      </w:r>
      <w:r w:rsidR="00433AD2">
        <w:rPr>
          <w:b/>
        </w:rPr>
        <w:t>202</w:t>
      </w:r>
      <w:r w:rsidR="002B4D1C">
        <w:rPr>
          <w:b/>
        </w:rPr>
        <w:t>1</w:t>
      </w:r>
      <w:r>
        <w:rPr>
          <w:b/>
        </w:rPr>
        <w:t xml:space="preserve"> год </w:t>
      </w:r>
      <w:r w:rsidR="00611239">
        <w:rPr>
          <w:b/>
        </w:rPr>
        <w:t>и на плановый период 20</w:t>
      </w:r>
      <w:r w:rsidR="002B4D1C">
        <w:rPr>
          <w:b/>
        </w:rPr>
        <w:t>22</w:t>
      </w:r>
      <w:r w:rsidR="00611239">
        <w:rPr>
          <w:b/>
        </w:rPr>
        <w:t xml:space="preserve"> и 202</w:t>
      </w:r>
      <w:r w:rsidR="002B4D1C">
        <w:rPr>
          <w:b/>
        </w:rPr>
        <w:t>3</w:t>
      </w:r>
      <w:r>
        <w:rPr>
          <w:b/>
        </w:rPr>
        <w:t xml:space="preserve"> годы.</w:t>
      </w:r>
    </w:p>
    <w:p w:rsidR="00B82886" w:rsidRDefault="00B82886" w:rsidP="00B82886">
      <w:pPr>
        <w:pStyle w:val="11"/>
        <w:tabs>
          <w:tab w:val="left" w:pos="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</w:t>
      </w:r>
      <w:r w:rsidR="00B743FB">
        <w:rPr>
          <w:sz w:val="24"/>
          <w:szCs w:val="24"/>
        </w:rPr>
        <w:t xml:space="preserve">анием для формирования  </w:t>
      </w:r>
      <w:r>
        <w:rPr>
          <w:sz w:val="24"/>
          <w:szCs w:val="24"/>
        </w:rPr>
        <w:t xml:space="preserve">бюджетной и налоговой политики муниципального образования </w:t>
      </w:r>
      <w:r w:rsidR="00090AA9">
        <w:rPr>
          <w:sz w:val="24"/>
          <w:szCs w:val="24"/>
        </w:rPr>
        <w:t>Иштан</w:t>
      </w:r>
      <w:r>
        <w:rPr>
          <w:sz w:val="24"/>
          <w:szCs w:val="24"/>
        </w:rPr>
        <w:t>ское сельское поселение   (далее - основные направления бюджетн</w:t>
      </w:r>
      <w:r w:rsidR="00433AD2">
        <w:rPr>
          <w:sz w:val="24"/>
          <w:szCs w:val="24"/>
        </w:rPr>
        <w:t>ой и налоговой политики) на 202</w:t>
      </w:r>
      <w:r w:rsidR="002B4D1C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на плановый период 20</w:t>
      </w:r>
      <w:r w:rsidR="00F76D67">
        <w:rPr>
          <w:sz w:val="24"/>
          <w:szCs w:val="24"/>
        </w:rPr>
        <w:t>2</w:t>
      </w:r>
      <w:r w:rsidR="002B4D1C">
        <w:rPr>
          <w:sz w:val="24"/>
          <w:szCs w:val="24"/>
        </w:rPr>
        <w:t>2</w:t>
      </w:r>
      <w:r w:rsidR="00611239">
        <w:rPr>
          <w:sz w:val="24"/>
          <w:szCs w:val="24"/>
        </w:rPr>
        <w:t xml:space="preserve"> и 202</w:t>
      </w:r>
      <w:r w:rsidR="002B4D1C">
        <w:rPr>
          <w:sz w:val="24"/>
          <w:szCs w:val="24"/>
        </w:rPr>
        <w:t>3</w:t>
      </w:r>
      <w:r>
        <w:rPr>
          <w:sz w:val="24"/>
          <w:szCs w:val="24"/>
        </w:rPr>
        <w:t xml:space="preserve"> годы</w:t>
      </w:r>
      <w:r w:rsidR="00B743FB">
        <w:rPr>
          <w:sz w:val="24"/>
          <w:szCs w:val="24"/>
        </w:rPr>
        <w:t xml:space="preserve"> являются основные направления бюджетной и налоговой полит</w:t>
      </w:r>
      <w:r w:rsidR="00611239">
        <w:rPr>
          <w:sz w:val="24"/>
          <w:szCs w:val="24"/>
        </w:rPr>
        <w:t>ики Российской Федерации на 20</w:t>
      </w:r>
      <w:r w:rsidR="00433AD2">
        <w:rPr>
          <w:sz w:val="24"/>
          <w:szCs w:val="24"/>
        </w:rPr>
        <w:t>2</w:t>
      </w:r>
      <w:r w:rsidR="002B4D1C">
        <w:rPr>
          <w:sz w:val="24"/>
          <w:szCs w:val="24"/>
        </w:rPr>
        <w:t>1</w:t>
      </w:r>
      <w:r w:rsidR="00B743FB">
        <w:rPr>
          <w:sz w:val="24"/>
          <w:szCs w:val="24"/>
        </w:rPr>
        <w:t xml:space="preserve"> и плановый период 20</w:t>
      </w:r>
      <w:r w:rsidR="00F76D67">
        <w:rPr>
          <w:sz w:val="24"/>
          <w:szCs w:val="24"/>
        </w:rPr>
        <w:t>2</w:t>
      </w:r>
      <w:r w:rsidR="002B4D1C">
        <w:rPr>
          <w:sz w:val="24"/>
          <w:szCs w:val="24"/>
        </w:rPr>
        <w:t xml:space="preserve">2 </w:t>
      </w:r>
      <w:r w:rsidR="00F76D67">
        <w:rPr>
          <w:sz w:val="24"/>
          <w:szCs w:val="24"/>
        </w:rPr>
        <w:t>и 202</w:t>
      </w:r>
      <w:r w:rsidR="002B4D1C">
        <w:rPr>
          <w:sz w:val="24"/>
          <w:szCs w:val="24"/>
        </w:rPr>
        <w:t>3</w:t>
      </w:r>
      <w:r w:rsidR="00B743FB">
        <w:rPr>
          <w:sz w:val="24"/>
          <w:szCs w:val="24"/>
        </w:rPr>
        <w:t>годов</w:t>
      </w:r>
      <w:proofErr w:type="gramStart"/>
      <w:r w:rsidR="00A24595">
        <w:rPr>
          <w:sz w:val="24"/>
          <w:szCs w:val="24"/>
        </w:rPr>
        <w:t>,</w:t>
      </w:r>
      <w:r w:rsidR="00B743FB">
        <w:rPr>
          <w:sz w:val="24"/>
          <w:szCs w:val="24"/>
        </w:rPr>
        <w:t>п</w:t>
      </w:r>
      <w:proofErr w:type="gramEnd"/>
      <w:r w:rsidR="00B743FB">
        <w:rPr>
          <w:sz w:val="24"/>
          <w:szCs w:val="24"/>
        </w:rPr>
        <w:t>ослания и поручение</w:t>
      </w:r>
      <w:r>
        <w:rPr>
          <w:sz w:val="24"/>
          <w:szCs w:val="24"/>
        </w:rPr>
        <w:t xml:space="preserve"> Президента Российской Федерации </w:t>
      </w:r>
      <w:r w:rsidR="00B743FB">
        <w:rPr>
          <w:sz w:val="24"/>
          <w:szCs w:val="24"/>
        </w:rPr>
        <w:t xml:space="preserve">и Председателя Правительства Российской Федерации, атакже утвержденные </w:t>
      </w:r>
      <w:proofErr w:type="gramStart"/>
      <w:r w:rsidR="00B743FB">
        <w:rPr>
          <w:sz w:val="24"/>
          <w:szCs w:val="24"/>
        </w:rPr>
        <w:t>к настоящему времени «дорожные карты» и подготовленные  Правительством Российской Федерациипроекты законов, внесенные на рассмотре</w:t>
      </w:r>
      <w:r w:rsidR="00A24595">
        <w:rPr>
          <w:sz w:val="24"/>
          <w:szCs w:val="24"/>
        </w:rPr>
        <w:t>ние в Го</w:t>
      </w:r>
      <w:r w:rsidR="00B743FB">
        <w:rPr>
          <w:sz w:val="24"/>
          <w:szCs w:val="24"/>
        </w:rPr>
        <w:t>сударств</w:t>
      </w:r>
      <w:r w:rsidR="00A24595">
        <w:rPr>
          <w:sz w:val="24"/>
          <w:szCs w:val="24"/>
        </w:rPr>
        <w:t xml:space="preserve">енную Думу Российской Федерации, </w:t>
      </w:r>
      <w:r>
        <w:rPr>
          <w:sz w:val="24"/>
          <w:szCs w:val="24"/>
        </w:rPr>
        <w:t xml:space="preserve"> Бюджетным кодексом Российской Федерации и определяют основные подходы к формированию бюджета муниципального образования </w:t>
      </w:r>
      <w:r w:rsidR="00090AA9">
        <w:rPr>
          <w:sz w:val="24"/>
          <w:szCs w:val="24"/>
        </w:rPr>
        <w:t>Иштан</w:t>
      </w:r>
      <w:r>
        <w:rPr>
          <w:sz w:val="24"/>
          <w:szCs w:val="24"/>
        </w:rPr>
        <w:t>ское се</w:t>
      </w:r>
      <w:r w:rsidR="00A24595">
        <w:rPr>
          <w:sz w:val="24"/>
          <w:szCs w:val="24"/>
        </w:rPr>
        <w:t>льское поселение   на 20</w:t>
      </w:r>
      <w:r w:rsidR="00433AD2">
        <w:rPr>
          <w:sz w:val="24"/>
          <w:szCs w:val="24"/>
        </w:rPr>
        <w:t>2</w:t>
      </w:r>
      <w:r w:rsidR="002B4D1C">
        <w:rPr>
          <w:sz w:val="24"/>
          <w:szCs w:val="24"/>
        </w:rPr>
        <w:t>1</w:t>
      </w:r>
      <w:r w:rsidR="00A24595">
        <w:rPr>
          <w:sz w:val="24"/>
          <w:szCs w:val="24"/>
        </w:rPr>
        <w:t xml:space="preserve"> год и на плановый период 20</w:t>
      </w:r>
      <w:r w:rsidR="00F76D67">
        <w:rPr>
          <w:sz w:val="24"/>
          <w:szCs w:val="24"/>
        </w:rPr>
        <w:t>2</w:t>
      </w:r>
      <w:r w:rsidR="002B4D1C">
        <w:rPr>
          <w:sz w:val="24"/>
          <w:szCs w:val="24"/>
        </w:rPr>
        <w:t>2</w:t>
      </w:r>
      <w:r w:rsidR="00611239">
        <w:rPr>
          <w:sz w:val="24"/>
          <w:szCs w:val="24"/>
        </w:rPr>
        <w:t>и 202</w:t>
      </w:r>
      <w:r w:rsidR="002B4D1C">
        <w:rPr>
          <w:sz w:val="24"/>
          <w:szCs w:val="24"/>
        </w:rPr>
        <w:t>3</w:t>
      </w:r>
      <w:r>
        <w:rPr>
          <w:sz w:val="24"/>
          <w:szCs w:val="24"/>
        </w:rPr>
        <w:t xml:space="preserve"> годы.</w:t>
      </w:r>
      <w:proofErr w:type="gramEnd"/>
    </w:p>
    <w:p w:rsidR="00B82886" w:rsidRDefault="00611239" w:rsidP="00B82886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Основные направления бюджетной политики определяют задачи в сфере формирования и исполнения расходов местного бюджета на предстоящий период и соответствуют долгосрочным целям социально-экономического развития территории муниципального образования.</w:t>
      </w:r>
    </w:p>
    <w:p w:rsidR="0018198A" w:rsidRDefault="0018198A" w:rsidP="00B82886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Основными целями налоговой политики являются, с одной стороны. Сохранение финансовой устойчивости, получение необходимого объема бюджетных доходов, а с другой стороны развитие предпринимательской деятельности, реализация </w:t>
      </w:r>
      <w:r w:rsidR="00F76D67">
        <w:rPr>
          <w:rFonts w:ascii="Times New Roman" w:hAnsi="Times New Roman"/>
          <w:sz w:val="24"/>
          <w:szCs w:val="24"/>
        </w:rPr>
        <w:t>приоритетных</w:t>
      </w:r>
      <w:r>
        <w:rPr>
          <w:rFonts w:ascii="Times New Roman" w:hAnsi="Times New Roman"/>
          <w:sz w:val="24"/>
          <w:szCs w:val="24"/>
        </w:rPr>
        <w:t xml:space="preserve"> проектов.</w:t>
      </w:r>
    </w:p>
    <w:p w:rsidR="00611239" w:rsidRDefault="002B4D1C" w:rsidP="00B82886">
      <w:pPr>
        <w:pStyle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2020</w:t>
      </w:r>
      <w:r w:rsidR="004C3593">
        <w:rPr>
          <w:rFonts w:ascii="Times New Roman" w:hAnsi="Times New Roman"/>
          <w:sz w:val="24"/>
          <w:szCs w:val="24"/>
        </w:rPr>
        <w:t xml:space="preserve"> года последовательно реша</w:t>
      </w:r>
      <w:r w:rsidR="00090AA9">
        <w:rPr>
          <w:rFonts w:ascii="Times New Roman" w:hAnsi="Times New Roman"/>
          <w:sz w:val="24"/>
          <w:szCs w:val="24"/>
        </w:rPr>
        <w:t>лись задачи, обозначенные в осно</w:t>
      </w:r>
      <w:r w:rsidR="004C3593">
        <w:rPr>
          <w:rFonts w:ascii="Times New Roman" w:hAnsi="Times New Roman"/>
          <w:sz w:val="24"/>
          <w:szCs w:val="24"/>
        </w:rPr>
        <w:t>вных направлениях бю</w:t>
      </w:r>
      <w:r w:rsidR="00090AA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жетной политики на 2020</w:t>
      </w:r>
      <w:r w:rsidR="004C3593">
        <w:rPr>
          <w:rFonts w:ascii="Times New Roman" w:hAnsi="Times New Roman"/>
          <w:sz w:val="24"/>
          <w:szCs w:val="24"/>
        </w:rPr>
        <w:t xml:space="preserve"> год.</w:t>
      </w:r>
    </w:p>
    <w:p w:rsidR="004C3593" w:rsidRDefault="004C3593" w:rsidP="00B82886">
      <w:pPr>
        <w:pStyle w:val="0"/>
        <w:rPr>
          <w:rFonts w:ascii="Times New Roman" w:hAnsi="Times New Roman"/>
          <w:sz w:val="24"/>
          <w:szCs w:val="24"/>
        </w:rPr>
      </w:pP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Основные цели и з</w:t>
      </w:r>
      <w:r w:rsidR="00433AD2">
        <w:rPr>
          <w:rFonts w:ascii="Times New Roman" w:hAnsi="Times New Roman"/>
          <w:b/>
          <w:sz w:val="24"/>
          <w:szCs w:val="24"/>
        </w:rPr>
        <w:t>адачи бюджетной политики на 202</w:t>
      </w:r>
      <w:r w:rsidR="002B4D1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 </w:t>
      </w:r>
      <w:r w:rsidR="00A24595">
        <w:rPr>
          <w:rFonts w:ascii="Times New Roman" w:hAnsi="Times New Roman"/>
          <w:b/>
          <w:bCs/>
          <w:sz w:val="24"/>
          <w:szCs w:val="24"/>
        </w:rPr>
        <w:t>на плановый период  20</w:t>
      </w:r>
      <w:r w:rsidR="00433AD2">
        <w:rPr>
          <w:rFonts w:ascii="Times New Roman" w:hAnsi="Times New Roman"/>
          <w:b/>
          <w:bCs/>
          <w:sz w:val="24"/>
          <w:szCs w:val="24"/>
        </w:rPr>
        <w:t>2</w:t>
      </w:r>
      <w:r w:rsidR="002B4D1C">
        <w:rPr>
          <w:rFonts w:ascii="Times New Roman" w:hAnsi="Times New Roman"/>
          <w:b/>
          <w:bCs/>
          <w:sz w:val="24"/>
          <w:szCs w:val="24"/>
        </w:rPr>
        <w:t>2</w:t>
      </w:r>
      <w:r w:rsidR="00433AD2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2B4D1C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целью, проводимой бюджетной политики муниципального образования </w:t>
      </w:r>
      <w:r w:rsidR="00090AA9">
        <w:rPr>
          <w:rFonts w:ascii="Times New Roman" w:hAnsi="Times New Roman"/>
          <w:sz w:val="24"/>
          <w:szCs w:val="24"/>
        </w:rPr>
        <w:t>Иштан</w:t>
      </w:r>
      <w:r>
        <w:rPr>
          <w:rFonts w:ascii="Times New Roman" w:hAnsi="Times New Roman"/>
          <w:sz w:val="24"/>
          <w:szCs w:val="24"/>
        </w:rPr>
        <w:t>ское се</w:t>
      </w:r>
      <w:r w:rsidR="00433AD2">
        <w:rPr>
          <w:rFonts w:ascii="Times New Roman" w:hAnsi="Times New Roman"/>
          <w:sz w:val="24"/>
          <w:szCs w:val="24"/>
        </w:rPr>
        <w:t>льское поселение  на 202</w:t>
      </w:r>
      <w:r w:rsidR="002B4D1C">
        <w:rPr>
          <w:rFonts w:ascii="Times New Roman" w:hAnsi="Times New Roman"/>
          <w:sz w:val="24"/>
          <w:szCs w:val="24"/>
        </w:rPr>
        <w:t>1</w:t>
      </w:r>
      <w:r w:rsidR="00CD0BDC">
        <w:rPr>
          <w:rFonts w:ascii="Times New Roman" w:hAnsi="Times New Roman"/>
          <w:sz w:val="24"/>
          <w:szCs w:val="24"/>
        </w:rPr>
        <w:t xml:space="preserve"> – 202</w:t>
      </w:r>
      <w:r w:rsidR="002B4D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годы, является обеспечение устойчивости бюджетной системы </w:t>
      </w:r>
      <w:r w:rsidR="00090AA9">
        <w:rPr>
          <w:rFonts w:ascii="Times New Roman" w:hAnsi="Times New Roman"/>
          <w:sz w:val="24"/>
          <w:szCs w:val="24"/>
        </w:rPr>
        <w:t>Иштан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и безусловное исполнение принятых обязательств наиболее эффективным способом. </w:t>
      </w:r>
    </w:p>
    <w:p w:rsidR="00B82886" w:rsidRDefault="00433AD2" w:rsidP="00B82886">
      <w:pPr>
        <w:pStyle w:val="11"/>
        <w:tabs>
          <w:tab w:val="left" w:pos="0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в 202</w:t>
      </w:r>
      <w:r w:rsidR="002B4D1C">
        <w:rPr>
          <w:sz w:val="24"/>
          <w:szCs w:val="24"/>
        </w:rPr>
        <w:t>1</w:t>
      </w:r>
      <w:r w:rsidR="00CD0BDC">
        <w:rPr>
          <w:sz w:val="24"/>
          <w:szCs w:val="24"/>
        </w:rPr>
        <w:t xml:space="preserve"> - 202</w:t>
      </w:r>
      <w:r w:rsidR="002B4D1C">
        <w:rPr>
          <w:sz w:val="24"/>
          <w:szCs w:val="24"/>
        </w:rPr>
        <w:t>3</w:t>
      </w:r>
      <w:r w:rsidR="00B82886">
        <w:rPr>
          <w:sz w:val="24"/>
          <w:szCs w:val="24"/>
        </w:rPr>
        <w:t xml:space="preserve"> годах будет направлена на решение следующих задач:</w:t>
      </w:r>
    </w:p>
    <w:p w:rsidR="00B82886" w:rsidRDefault="00B82886" w:rsidP="00B82886">
      <w:pPr>
        <w:autoSpaceDE w:val="0"/>
        <w:autoSpaceDN w:val="0"/>
        <w:adjustRightInd w:val="0"/>
        <w:ind w:firstLine="684"/>
        <w:jc w:val="both"/>
        <w:outlineLvl w:val="0"/>
      </w:pPr>
      <w:r>
        <w:t>Повышение качества муниципальных программ и расширение их использования в бюджетном планировании.</w:t>
      </w:r>
    </w:p>
    <w:p w:rsidR="00B82886" w:rsidRDefault="00B82886" w:rsidP="00B82886">
      <w:pPr>
        <w:autoSpaceDE w:val="0"/>
        <w:autoSpaceDN w:val="0"/>
        <w:adjustRightInd w:val="0"/>
        <w:ind w:firstLine="684"/>
        <w:jc w:val="both"/>
        <w:outlineLvl w:val="0"/>
      </w:pPr>
      <w:r>
        <w:t xml:space="preserve">Повышение эффективности оказания муниципальных услуг. 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системы оплаты труда муниципальных служащих путем увеличения фонда материального стимулирования и оценки эффективности работы по достигнутым результатам. 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Принятие мер, направленных на увеличение доходной части бюджета за счет увеличения собственных доходов.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Обеспечение повышения качества финансового менеджмента в секторе муниципального управления.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Повышение открытости и прозрачности управления муниципальными финансами, путем </w:t>
      </w:r>
      <w:r>
        <w:rPr>
          <w:sz w:val="24"/>
          <w:szCs w:val="24"/>
        </w:rPr>
        <w:t xml:space="preserve">установления требований о публикации в открытых источниках в доступной для </w:t>
      </w:r>
      <w:r>
        <w:rPr>
          <w:sz w:val="24"/>
          <w:szCs w:val="24"/>
        </w:rPr>
        <w:lastRenderedPageBreak/>
        <w:t>граждан форме информации о формировании и исполнении бюджета, что позволит гражданам составить более ясное представление о бюджете, планируемых и достигнутых результатах использования бюджетных средств.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расходов.</w:t>
      </w:r>
    </w:p>
    <w:p w:rsidR="00B82886" w:rsidRDefault="00B82886" w:rsidP="00B82886">
      <w:pPr>
        <w:pStyle w:val="11"/>
        <w:tabs>
          <w:tab w:val="left" w:pos="0"/>
        </w:tabs>
        <w:ind w:firstLine="684"/>
        <w:jc w:val="both"/>
        <w:rPr>
          <w:sz w:val="24"/>
          <w:szCs w:val="24"/>
        </w:rPr>
      </w:pPr>
    </w:p>
    <w:p w:rsidR="00B82886" w:rsidRDefault="0018198A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B82886">
        <w:rPr>
          <w:rFonts w:ascii="Times New Roman" w:hAnsi="Times New Roman"/>
          <w:b/>
          <w:sz w:val="24"/>
          <w:szCs w:val="24"/>
        </w:rPr>
        <w:t>. Бюджетная политика в области доходов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B82886" w:rsidP="00B82886">
      <w:pPr>
        <w:autoSpaceDE w:val="0"/>
        <w:autoSpaceDN w:val="0"/>
        <w:adjustRightInd w:val="0"/>
        <w:ind w:firstLine="540"/>
        <w:jc w:val="both"/>
      </w:pPr>
      <w:r>
        <w:t xml:space="preserve">Повышение </w:t>
      </w:r>
      <w:r>
        <w:rPr>
          <w:bCs/>
        </w:rPr>
        <w:t>доходной части бюджетов за счет увеличения собственных доходов</w:t>
      </w:r>
      <w:r>
        <w:t xml:space="preserve"> ост</w:t>
      </w:r>
      <w:r w:rsidR="00433AD2">
        <w:t>ается актуальной задачей на 202</w:t>
      </w:r>
      <w:r w:rsidR="002B4D1C">
        <w:t>1</w:t>
      </w:r>
      <w:r w:rsidR="00E93FFB">
        <w:t xml:space="preserve"> – 202</w:t>
      </w:r>
      <w:r w:rsidR="002B4D1C">
        <w:t>3</w:t>
      </w:r>
      <w:r>
        <w:t xml:space="preserve"> годы.</w:t>
      </w:r>
    </w:p>
    <w:p w:rsidR="00B82886" w:rsidRDefault="00B82886" w:rsidP="00B82886">
      <w:pPr>
        <w:autoSpaceDE w:val="0"/>
        <w:autoSpaceDN w:val="0"/>
        <w:adjustRightInd w:val="0"/>
        <w:ind w:firstLine="540"/>
        <w:jc w:val="both"/>
      </w:pPr>
      <w:r>
        <w:t>При использовании для решения данной задачи налоговых инструментов основное внимание необходимо уделить:</w:t>
      </w:r>
    </w:p>
    <w:p w:rsidR="00B82886" w:rsidRDefault="00B82886" w:rsidP="00B82886">
      <w:pPr>
        <w:autoSpaceDE w:val="0"/>
        <w:autoSpaceDN w:val="0"/>
        <w:adjustRightInd w:val="0"/>
        <w:ind w:firstLine="540"/>
        <w:jc w:val="both"/>
      </w:pPr>
      <w:r>
        <w:t>количественной оценке налоговых инструментов, включая объемы бюджетных средств, направляемых на те, или иные программы, выпадающие доходы от применения различных налоговых льгот и освобождений, пониженных или повышенных налоговых ставок, иных налоговых преференций, имеющих стимулирующий характер и направленных на решение определенных задач;</w:t>
      </w:r>
    </w:p>
    <w:p w:rsidR="00B82886" w:rsidRDefault="00B82886" w:rsidP="00B82886">
      <w:pPr>
        <w:autoSpaceDE w:val="0"/>
        <w:autoSpaceDN w:val="0"/>
        <w:adjustRightInd w:val="0"/>
        <w:ind w:firstLine="540"/>
        <w:jc w:val="both"/>
      </w:pPr>
      <w:r>
        <w:t xml:space="preserve">оценке </w:t>
      </w:r>
      <w:proofErr w:type="gramStart"/>
      <w:r>
        <w:t>эффективности применения налоговых инструментов достижения целей</w:t>
      </w:r>
      <w:proofErr w:type="gramEnd"/>
      <w:r>
        <w:t xml:space="preserve"> и задач, для решения которых были установлены те или иные налоговые преференции, а также соотнесение полученных результатов и ресурсов, затраченных на их достижение в виде недополученных доходов бюджетной системы.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E93FFB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B82886">
        <w:rPr>
          <w:rFonts w:ascii="Times New Roman" w:hAnsi="Times New Roman"/>
          <w:b/>
          <w:sz w:val="24"/>
          <w:szCs w:val="24"/>
        </w:rPr>
        <w:t>. Бюджетная политика в области расходов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задачами бюджетной политики </w:t>
      </w:r>
      <w:r w:rsidR="00090AA9">
        <w:rPr>
          <w:rFonts w:ascii="Times New Roman" w:hAnsi="Times New Roman"/>
          <w:sz w:val="24"/>
          <w:szCs w:val="24"/>
        </w:rPr>
        <w:t>Иштан</w:t>
      </w:r>
      <w:r>
        <w:rPr>
          <w:rFonts w:ascii="Times New Roman" w:hAnsi="Times New Roman"/>
          <w:sz w:val="24"/>
          <w:szCs w:val="24"/>
        </w:rPr>
        <w:t>ского сельского пос</w:t>
      </w:r>
      <w:r w:rsidR="00433AD2">
        <w:rPr>
          <w:rFonts w:ascii="Times New Roman" w:hAnsi="Times New Roman"/>
          <w:sz w:val="24"/>
          <w:szCs w:val="24"/>
        </w:rPr>
        <w:t>еления на 202</w:t>
      </w:r>
      <w:r w:rsidR="002B4D1C">
        <w:rPr>
          <w:rFonts w:ascii="Times New Roman" w:hAnsi="Times New Roman"/>
          <w:sz w:val="24"/>
          <w:szCs w:val="24"/>
        </w:rPr>
        <w:t>1</w:t>
      </w:r>
      <w:r w:rsidR="006628BD">
        <w:rPr>
          <w:rFonts w:ascii="Times New Roman" w:hAnsi="Times New Roman"/>
          <w:sz w:val="24"/>
          <w:szCs w:val="24"/>
        </w:rPr>
        <w:t>-202</w:t>
      </w:r>
      <w:r w:rsidR="002B4D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годы будут: </w:t>
      </w:r>
    </w:p>
    <w:p w:rsidR="00B82886" w:rsidRDefault="00B82886" w:rsidP="00B82886">
      <w:pPr>
        <w:autoSpaceDE w:val="0"/>
        <w:autoSpaceDN w:val="0"/>
        <w:adjustRightInd w:val="0"/>
        <w:ind w:firstLine="540"/>
        <w:jc w:val="both"/>
        <w:outlineLvl w:val="0"/>
      </w:pPr>
      <w:r>
        <w:t>Рациональное и экономное использование бюджетных средств, сокращение доли неэффективных бюджетных расходов. В рамках решения данной задачи необходимо продолжить работу по созданию стимулов для более рационального и экономного использования бюджетных средств, сокращению доли неэффективных бюджетных расходов. Использование инструмента муниципального задания на оказание муниципальных услуг при стратегическом и бюджетном планировании обеспечит взаимосвязь муниципальных программ и муниципальных заданий в целях создания условий для достижения целей муниципальной политики в соответствующих сферах и повышения эффективности деятельности учреждений по обеспечению потребностей граждан в муниципальных услугах.</w:t>
      </w:r>
    </w:p>
    <w:p w:rsidR="0070326D" w:rsidRPr="000D7A38" w:rsidRDefault="0070326D" w:rsidP="0070326D">
      <w:pPr>
        <w:pStyle w:val="11"/>
        <w:tabs>
          <w:tab w:val="left" w:pos="0"/>
          <w:tab w:val="left" w:pos="570"/>
        </w:tabs>
        <w:jc w:val="both"/>
        <w:rPr>
          <w:sz w:val="24"/>
          <w:szCs w:val="24"/>
        </w:rPr>
      </w:pPr>
      <w:r w:rsidRPr="000D7A38">
        <w:rPr>
          <w:sz w:val="24"/>
          <w:szCs w:val="24"/>
        </w:rPr>
        <w:t xml:space="preserve">В условиях недостатка средств именно результаты эффективности бюджетных расходов должны стать ключевым критерием при подготовке и принятии решений, формирующих расходные обязательства </w:t>
      </w:r>
      <w:r>
        <w:rPr>
          <w:sz w:val="24"/>
          <w:szCs w:val="24"/>
        </w:rPr>
        <w:t>поселения</w:t>
      </w:r>
      <w:r w:rsidRPr="000D7A38">
        <w:rPr>
          <w:sz w:val="24"/>
          <w:szCs w:val="24"/>
        </w:rPr>
        <w:t>.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Дальнейшая реализация принципа формирования бюджетов на основе муниципальных программ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Адресность и целевой характер </w:t>
      </w:r>
      <w:r w:rsidR="00433AD2">
        <w:rPr>
          <w:rFonts w:ascii="Times New Roman" w:hAnsi="Times New Roman"/>
          <w:sz w:val="24"/>
          <w:szCs w:val="24"/>
        </w:rPr>
        <w:t>бюджетных средств, в период 202</w:t>
      </w:r>
      <w:r w:rsidR="002B4D1C">
        <w:rPr>
          <w:rFonts w:ascii="Times New Roman" w:hAnsi="Times New Roman"/>
          <w:sz w:val="24"/>
          <w:szCs w:val="24"/>
        </w:rPr>
        <w:t>1</w:t>
      </w:r>
      <w:r w:rsidR="0070326D">
        <w:rPr>
          <w:rFonts w:ascii="Times New Roman" w:hAnsi="Times New Roman"/>
          <w:sz w:val="24"/>
          <w:szCs w:val="24"/>
        </w:rPr>
        <w:t xml:space="preserve"> - 202</w:t>
      </w:r>
      <w:r w:rsidR="002B4D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годов, необходимо достичь за счет формирования и исполнения бюджетов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</w:t>
      </w:r>
      <w:r w:rsidR="003E24AE">
        <w:rPr>
          <w:rFonts w:ascii="Times New Roman" w:hAnsi="Times New Roman"/>
          <w:sz w:val="24"/>
          <w:szCs w:val="24"/>
        </w:rPr>
        <w:t>Иштан</w:t>
      </w:r>
      <w:r w:rsidR="00A2656B">
        <w:rPr>
          <w:rFonts w:ascii="Times New Roman" w:hAnsi="Times New Roman"/>
          <w:sz w:val="24"/>
          <w:szCs w:val="24"/>
        </w:rPr>
        <w:t>ского сельского пос</w:t>
      </w:r>
      <w:r>
        <w:rPr>
          <w:rFonts w:ascii="Times New Roman" w:hAnsi="Times New Roman"/>
          <w:sz w:val="24"/>
          <w:szCs w:val="24"/>
        </w:rPr>
        <w:t>еления.</w:t>
      </w:r>
    </w:p>
    <w:p w:rsidR="00B82886" w:rsidRDefault="00B82886" w:rsidP="00B82886">
      <w:pPr>
        <w:pStyle w:val="af4"/>
        <w:spacing w:before="0" w:beforeAutospacing="0" w:after="0" w:afterAutospacing="0"/>
        <w:ind w:firstLine="684"/>
        <w:jc w:val="both"/>
      </w:pPr>
      <w:r>
        <w:t xml:space="preserve">Для повышения качества разрабатываемых муниципальных программ необходимо обеспечить их увязку с государственными программами Томской области и с соответствующими государственными программами Российской Федерации, в том числе с </w:t>
      </w:r>
      <w:r>
        <w:lastRenderedPageBreak/>
        <w:t>обеспечением взаимосвязи системы целей, задач, индикаторов, рисков, а также финансовых показателей в программах разного уровня.</w:t>
      </w:r>
    </w:p>
    <w:p w:rsidR="00B82886" w:rsidRDefault="00B82886" w:rsidP="00B82886">
      <w:pPr>
        <w:pStyle w:val="0"/>
        <w:rPr>
          <w:rFonts w:ascii="Times New Roman" w:hAnsi="Times New Roman"/>
          <w:sz w:val="24"/>
          <w:szCs w:val="24"/>
        </w:rPr>
      </w:pPr>
    </w:p>
    <w:p w:rsidR="00B82886" w:rsidRDefault="00E93FFB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B82886">
        <w:rPr>
          <w:rFonts w:ascii="Times New Roman" w:hAnsi="Times New Roman"/>
          <w:b/>
          <w:sz w:val="24"/>
          <w:szCs w:val="24"/>
        </w:rPr>
        <w:t>V. Бюджетная политика в области формирования  межбюджетных отношений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433AD2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Межбюджетные отношения в 202</w:t>
      </w:r>
      <w:r w:rsidR="002B4D1C">
        <w:rPr>
          <w:rFonts w:ascii="Times New Roman" w:hAnsi="Times New Roman"/>
          <w:sz w:val="24"/>
          <w:szCs w:val="24"/>
        </w:rPr>
        <w:t>1</w:t>
      </w:r>
      <w:r w:rsidR="006628BD">
        <w:rPr>
          <w:rFonts w:ascii="Times New Roman" w:hAnsi="Times New Roman"/>
          <w:sz w:val="24"/>
          <w:szCs w:val="24"/>
        </w:rPr>
        <w:t>-202</w:t>
      </w:r>
      <w:r w:rsidR="002B4D1C">
        <w:rPr>
          <w:rFonts w:ascii="Times New Roman" w:hAnsi="Times New Roman"/>
          <w:sz w:val="24"/>
          <w:szCs w:val="24"/>
        </w:rPr>
        <w:t>3</w:t>
      </w:r>
      <w:r w:rsidR="00B82886">
        <w:rPr>
          <w:rFonts w:ascii="Times New Roman" w:hAnsi="Times New Roman"/>
          <w:sz w:val="24"/>
          <w:szCs w:val="24"/>
        </w:rPr>
        <w:t xml:space="preserve"> годах будут формироваться в соответствии с Бюджетным кодексом Российской Федерации, нормативными актами Томской области.</w:t>
      </w:r>
    </w:p>
    <w:p w:rsidR="00B82886" w:rsidRDefault="00B82886" w:rsidP="00B82886">
      <w:pPr>
        <w:pStyle w:val="11"/>
        <w:tabs>
          <w:tab w:val="left" w:pos="30"/>
        </w:tabs>
        <w:ind w:left="30" w:firstLine="15"/>
        <w:jc w:val="center"/>
        <w:rPr>
          <w:b/>
          <w:bCs/>
          <w:sz w:val="24"/>
          <w:szCs w:val="24"/>
          <w:highlight w:val="cyan"/>
        </w:rPr>
      </w:pP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Совершенс</w:t>
      </w:r>
      <w:r w:rsidR="00941701">
        <w:rPr>
          <w:rFonts w:ascii="Times New Roman" w:hAnsi="Times New Roman"/>
          <w:b/>
          <w:sz w:val="24"/>
          <w:szCs w:val="24"/>
        </w:rPr>
        <w:t>твование управления исполнением местного</w:t>
      </w:r>
      <w:r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исполнением </w:t>
      </w:r>
      <w:r w:rsidR="0014340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 в первую очередь ориентировано на повышение эффективности и строгое соблюдение бюджетной дисциплины всеми  участниками бюджетного процесса, включая: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управления ликвидностью </w:t>
      </w:r>
      <w:r w:rsidR="0014340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 в целях эффективного использования бюджетных средств;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кассового обслуживания и учета операций;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исполнение </w:t>
      </w:r>
      <w:r w:rsidR="0014340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 на основе кассового плана;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прогнозирование кассовых разрывов при исполнении </w:t>
      </w:r>
      <w:r w:rsidR="0014340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 и резервов их покрытия;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целевым и эффективным использованием бюджетных средств;</w:t>
      </w: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бюджетного учета и бюджетной отчетности.</w:t>
      </w:r>
    </w:p>
    <w:p w:rsidR="0070326D" w:rsidRDefault="0070326D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</w:p>
    <w:p w:rsidR="00B82886" w:rsidRDefault="00E93FFB" w:rsidP="00B82886">
      <w:pPr>
        <w:pStyl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B82886">
        <w:rPr>
          <w:rFonts w:ascii="Times New Roman" w:hAnsi="Times New Roman"/>
          <w:b/>
          <w:bCs/>
          <w:sz w:val="24"/>
          <w:szCs w:val="24"/>
        </w:rPr>
        <w:t>I. Финансовый контроль</w:t>
      </w:r>
    </w:p>
    <w:p w:rsidR="00B82886" w:rsidRDefault="00B82886" w:rsidP="00B82886">
      <w:pPr>
        <w:pStyle w:val="0"/>
        <w:jc w:val="center"/>
        <w:rPr>
          <w:rFonts w:ascii="Times New Roman" w:hAnsi="Times New Roman"/>
          <w:b/>
          <w:sz w:val="24"/>
          <w:szCs w:val="24"/>
        </w:rPr>
      </w:pPr>
    </w:p>
    <w:p w:rsidR="00B82886" w:rsidRDefault="00B82886" w:rsidP="00B82886">
      <w:pPr>
        <w:pStyle w:val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Бюджетная политика в обла</w:t>
      </w:r>
      <w:r w:rsidR="00582ACD">
        <w:rPr>
          <w:rFonts w:ascii="Times New Roman" w:hAnsi="Times New Roman"/>
          <w:sz w:val="24"/>
          <w:szCs w:val="24"/>
        </w:rPr>
        <w:t>сти финансового контроля на 202</w:t>
      </w:r>
      <w:r w:rsidR="002B4D1C">
        <w:rPr>
          <w:rFonts w:ascii="Times New Roman" w:hAnsi="Times New Roman"/>
          <w:sz w:val="24"/>
          <w:szCs w:val="24"/>
        </w:rPr>
        <w:t>1</w:t>
      </w:r>
      <w:r w:rsidR="006628BD">
        <w:rPr>
          <w:rFonts w:ascii="Times New Roman" w:hAnsi="Times New Roman"/>
          <w:sz w:val="24"/>
          <w:szCs w:val="24"/>
        </w:rPr>
        <w:t xml:space="preserve"> – 202</w:t>
      </w:r>
      <w:r w:rsidR="002B4D1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годы будет направлена на </w:t>
      </w:r>
      <w:r>
        <w:rPr>
          <w:rFonts w:ascii="Times New Roman" w:hAnsi="Times New Roman"/>
          <w:bCs/>
          <w:sz w:val="24"/>
          <w:szCs w:val="24"/>
        </w:rPr>
        <w:t>совершенствование муниципального финансового контроля с целью его ориентации на оценку эффективности бюджетных расходов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5E7A" w:rsidRDefault="00BF5E7A" w:rsidP="00B82886">
      <w:pPr>
        <w:jc w:val="both"/>
      </w:pPr>
      <w:r>
        <w:t>В целях совершенствования  муниципального финансового контроля необходимо:</w:t>
      </w:r>
    </w:p>
    <w:p w:rsidR="00BF5E7A" w:rsidRDefault="00582ACD" w:rsidP="00BF5E7A">
      <w:pPr>
        <w:numPr>
          <w:ilvl w:val="0"/>
          <w:numId w:val="6"/>
        </w:numPr>
        <w:jc w:val="both"/>
      </w:pPr>
      <w:r>
        <w:t>п</w:t>
      </w:r>
      <w:r w:rsidR="00BF5E7A">
        <w:t>родолжать контроль за эффективность использования средств и недопущением нецелевого использования бюджетных средств</w:t>
      </w:r>
    </w:p>
    <w:p w:rsidR="00582ACD" w:rsidRPr="003E2C7F" w:rsidRDefault="00582ACD" w:rsidP="00582ACD">
      <w:pPr>
        <w:pStyle w:val="0"/>
        <w:numPr>
          <w:ilvl w:val="0"/>
          <w:numId w:val="6"/>
        </w:numPr>
        <w:tabs>
          <w:tab w:val="left" w:pos="57"/>
        </w:tabs>
        <w:rPr>
          <w:rFonts w:ascii="Times New Roman" w:hAnsi="Times New Roman"/>
          <w:sz w:val="24"/>
          <w:szCs w:val="24"/>
        </w:rPr>
      </w:pPr>
      <w:r w:rsidRPr="003E2C7F">
        <w:rPr>
          <w:rFonts w:ascii="Times New Roman" w:hAnsi="Times New Roman"/>
          <w:sz w:val="24"/>
          <w:szCs w:val="24"/>
        </w:rPr>
        <w:t>усилить ответственность  распорядителей средств бюджета за обеспечением результативности использования средств бюджета и повышением качества муниципальных услуг (работ), а также  полнотой,  своевременностью и достоверностью представляемой отчетности;</w:t>
      </w:r>
    </w:p>
    <w:p w:rsidR="00582ACD" w:rsidRDefault="00582ACD" w:rsidP="00582ACD">
      <w:pPr>
        <w:pStyle w:val="0"/>
        <w:numPr>
          <w:ilvl w:val="0"/>
          <w:numId w:val="6"/>
        </w:numPr>
        <w:tabs>
          <w:tab w:val="left" w:pos="57"/>
        </w:tabs>
        <w:rPr>
          <w:rFonts w:ascii="Times New Roman" w:hAnsi="Times New Roman"/>
          <w:sz w:val="24"/>
          <w:szCs w:val="24"/>
        </w:rPr>
      </w:pPr>
      <w:r w:rsidRPr="003E2C7F">
        <w:rPr>
          <w:rFonts w:ascii="Times New Roman" w:hAnsi="Times New Roman"/>
          <w:sz w:val="24"/>
          <w:szCs w:val="24"/>
        </w:rPr>
        <w:t xml:space="preserve"> повысить </w:t>
      </w:r>
      <w:proofErr w:type="gramStart"/>
      <w:r w:rsidRPr="003E2C7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2C7F">
        <w:rPr>
          <w:rFonts w:ascii="Times New Roman" w:hAnsi="Times New Roman"/>
          <w:sz w:val="24"/>
          <w:szCs w:val="24"/>
        </w:rPr>
        <w:t xml:space="preserve"> эффективностью использования средств  бюджета и создание превентивной системы, препятствующей нецелевому использованию бюджетных средств.</w:t>
      </w:r>
    </w:p>
    <w:p w:rsidR="00582ACD" w:rsidRDefault="00582ACD" w:rsidP="00582ACD">
      <w:pPr>
        <w:numPr>
          <w:ilvl w:val="0"/>
          <w:numId w:val="6"/>
        </w:numPr>
        <w:jc w:val="both"/>
      </w:pPr>
      <w:r>
        <w:t>обеспечить отсутствие кредиторской задолженности по принятым бюджетным обязательствам, в первую очередь по заработной плате и коммунальным услугам</w:t>
      </w:r>
    </w:p>
    <w:p w:rsidR="00582ACD" w:rsidRPr="00D05FD3" w:rsidRDefault="00582ACD" w:rsidP="00582ACD">
      <w:pPr>
        <w:pStyle w:val="0"/>
        <w:tabs>
          <w:tab w:val="left" w:pos="57"/>
        </w:tabs>
        <w:ind w:left="1860"/>
        <w:rPr>
          <w:rFonts w:ascii="Times New Roman" w:hAnsi="Times New Roman"/>
          <w:sz w:val="24"/>
          <w:szCs w:val="24"/>
        </w:rPr>
      </w:pPr>
    </w:p>
    <w:p w:rsidR="00BF5E7A" w:rsidRDefault="00BF5E7A" w:rsidP="00BF5E7A">
      <w:pPr>
        <w:ind w:left="1080"/>
        <w:jc w:val="center"/>
        <w:rPr>
          <w:b/>
        </w:rPr>
      </w:pPr>
    </w:p>
    <w:p w:rsidR="00AB3B6E" w:rsidRDefault="00AB3B6E"/>
    <w:sectPr w:rsidR="00AB3B6E" w:rsidSect="00AB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597"/>
    <w:multiLevelType w:val="hybridMultilevel"/>
    <w:tmpl w:val="D466CA74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A2417"/>
    <w:multiLevelType w:val="hybridMultilevel"/>
    <w:tmpl w:val="6152E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3541E"/>
    <w:multiLevelType w:val="hybridMultilevel"/>
    <w:tmpl w:val="81C005E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7D47B0"/>
    <w:multiLevelType w:val="hybridMultilevel"/>
    <w:tmpl w:val="C1DED8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F7590"/>
    <w:multiLevelType w:val="hybridMultilevel"/>
    <w:tmpl w:val="B818E0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A6422"/>
    <w:multiLevelType w:val="hybridMultilevel"/>
    <w:tmpl w:val="630632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E7A"/>
    <w:rsid w:val="00090AA9"/>
    <w:rsid w:val="000C404D"/>
    <w:rsid w:val="000E0EC7"/>
    <w:rsid w:val="000F6E43"/>
    <w:rsid w:val="001016C3"/>
    <w:rsid w:val="00103FE8"/>
    <w:rsid w:val="00114835"/>
    <w:rsid w:val="001255A5"/>
    <w:rsid w:val="0013442B"/>
    <w:rsid w:val="00143409"/>
    <w:rsid w:val="0018198A"/>
    <w:rsid w:val="00260E4F"/>
    <w:rsid w:val="0027743F"/>
    <w:rsid w:val="002B4D1C"/>
    <w:rsid w:val="002F2233"/>
    <w:rsid w:val="00300A42"/>
    <w:rsid w:val="0038643E"/>
    <w:rsid w:val="003D3093"/>
    <w:rsid w:val="003E24AE"/>
    <w:rsid w:val="004059BE"/>
    <w:rsid w:val="00433AD2"/>
    <w:rsid w:val="00465BE0"/>
    <w:rsid w:val="00490E33"/>
    <w:rsid w:val="004C2364"/>
    <w:rsid w:val="004C3593"/>
    <w:rsid w:val="004D2247"/>
    <w:rsid w:val="00582737"/>
    <w:rsid w:val="00582ACD"/>
    <w:rsid w:val="00595ACA"/>
    <w:rsid w:val="00611239"/>
    <w:rsid w:val="006628BD"/>
    <w:rsid w:val="00682EAD"/>
    <w:rsid w:val="006B1847"/>
    <w:rsid w:val="0070326D"/>
    <w:rsid w:val="007567B5"/>
    <w:rsid w:val="00805DA1"/>
    <w:rsid w:val="00814EE3"/>
    <w:rsid w:val="00823229"/>
    <w:rsid w:val="008420B0"/>
    <w:rsid w:val="00852151"/>
    <w:rsid w:val="00893D8B"/>
    <w:rsid w:val="008D742B"/>
    <w:rsid w:val="00941701"/>
    <w:rsid w:val="00995034"/>
    <w:rsid w:val="009B70CE"/>
    <w:rsid w:val="009E592B"/>
    <w:rsid w:val="00A24595"/>
    <w:rsid w:val="00A2656B"/>
    <w:rsid w:val="00A420A7"/>
    <w:rsid w:val="00A742BA"/>
    <w:rsid w:val="00A7780B"/>
    <w:rsid w:val="00AB3B6E"/>
    <w:rsid w:val="00B42881"/>
    <w:rsid w:val="00B679E1"/>
    <w:rsid w:val="00B727F5"/>
    <w:rsid w:val="00B743FB"/>
    <w:rsid w:val="00B82886"/>
    <w:rsid w:val="00B92813"/>
    <w:rsid w:val="00BF5E7A"/>
    <w:rsid w:val="00C2342D"/>
    <w:rsid w:val="00C55D83"/>
    <w:rsid w:val="00C958BB"/>
    <w:rsid w:val="00CD0BDC"/>
    <w:rsid w:val="00D044F6"/>
    <w:rsid w:val="00D10A33"/>
    <w:rsid w:val="00D50B46"/>
    <w:rsid w:val="00D73A0F"/>
    <w:rsid w:val="00DC0353"/>
    <w:rsid w:val="00E044AA"/>
    <w:rsid w:val="00E06508"/>
    <w:rsid w:val="00E9073F"/>
    <w:rsid w:val="00E93FFB"/>
    <w:rsid w:val="00EB2B28"/>
    <w:rsid w:val="00F611DD"/>
    <w:rsid w:val="00F6448C"/>
    <w:rsid w:val="00F76D67"/>
    <w:rsid w:val="00FD36BC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Normal (Web)"/>
    <w:aliases w:val="Обычный (Web)1"/>
    <w:basedOn w:val="a"/>
    <w:uiPriority w:val="99"/>
    <w:semiHidden/>
    <w:unhideWhenUsed/>
    <w:rsid w:val="00B82886"/>
    <w:pPr>
      <w:spacing w:before="100" w:beforeAutospacing="1" w:after="100" w:afterAutospacing="1"/>
    </w:pPr>
  </w:style>
  <w:style w:type="paragraph" w:customStyle="1" w:styleId="0">
    <w:name w:val="Стиль0"/>
    <w:rsid w:val="00B8288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paragraph" w:customStyle="1" w:styleId="11">
    <w:name w:val="Текст примечания1"/>
    <w:basedOn w:val="a"/>
    <w:rsid w:val="00B82886"/>
    <w:pPr>
      <w:suppressAutoHyphens/>
    </w:pPr>
    <w:rPr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428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288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E5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5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E59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E59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E59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E59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E59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E59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E59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E59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5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59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E59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E592B"/>
    <w:rPr>
      <w:b/>
      <w:bCs/>
    </w:rPr>
  </w:style>
  <w:style w:type="character" w:styleId="a9">
    <w:name w:val="Emphasis"/>
    <w:basedOn w:val="a0"/>
    <w:uiPriority w:val="20"/>
    <w:qFormat/>
    <w:rsid w:val="009E592B"/>
    <w:rPr>
      <w:i/>
      <w:iCs/>
    </w:rPr>
  </w:style>
  <w:style w:type="paragraph" w:styleId="aa">
    <w:name w:val="No Spacing"/>
    <w:uiPriority w:val="1"/>
    <w:qFormat/>
    <w:rsid w:val="009E59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E59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E59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E59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E59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E59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E59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E59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E59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E59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E59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E592B"/>
    <w:pPr>
      <w:outlineLvl w:val="9"/>
    </w:pPr>
  </w:style>
  <w:style w:type="paragraph" w:styleId="af4">
    <w:name w:val="Normal (Web)"/>
    <w:aliases w:val="Обычный (Web)1"/>
    <w:basedOn w:val="a"/>
    <w:uiPriority w:val="99"/>
    <w:semiHidden/>
    <w:unhideWhenUsed/>
    <w:rsid w:val="00B82886"/>
    <w:pPr>
      <w:spacing w:before="100" w:beforeAutospacing="1" w:after="100" w:afterAutospacing="1"/>
    </w:pPr>
  </w:style>
  <w:style w:type="paragraph" w:customStyle="1" w:styleId="0">
    <w:name w:val="Стиль0"/>
    <w:rsid w:val="00B8288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ru-RU" w:eastAsia="ru-RU" w:bidi="ar-SA"/>
    </w:rPr>
  </w:style>
  <w:style w:type="paragraph" w:customStyle="1" w:styleId="11">
    <w:name w:val="Текст примечания1"/>
    <w:basedOn w:val="a"/>
    <w:rsid w:val="00B82886"/>
    <w:pPr>
      <w:suppressAutoHyphens/>
    </w:pPr>
    <w:rPr>
      <w:sz w:val="20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B428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4288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Пользователь Windows</cp:lastModifiedBy>
  <cp:revision>4</cp:revision>
  <cp:lastPrinted>2019-12-04T07:29:00Z</cp:lastPrinted>
  <dcterms:created xsi:type="dcterms:W3CDTF">2019-12-04T07:32:00Z</dcterms:created>
  <dcterms:modified xsi:type="dcterms:W3CDTF">2020-11-13T03:10:00Z</dcterms:modified>
</cp:coreProperties>
</file>