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742" w:rsidRPr="00E65742" w:rsidRDefault="00E65742" w:rsidP="00E65742">
      <w:pPr>
        <w:overflowPunct w:val="0"/>
        <w:autoSpaceDE w:val="0"/>
        <w:autoSpaceDN w:val="0"/>
        <w:adjustRightInd w:val="0"/>
        <w:spacing w:after="0" w:line="240" w:lineRule="auto"/>
        <w:jc w:val="center"/>
        <w:textAlignment w:val="baseline"/>
        <w:rPr>
          <w:rFonts w:ascii="Times New Roman" w:eastAsia="Times New Roman" w:hAnsi="Times New Roman"/>
          <w:sz w:val="24"/>
          <w:szCs w:val="24"/>
        </w:rPr>
      </w:pPr>
      <w:r w:rsidRPr="00E65742">
        <w:rPr>
          <w:rFonts w:ascii="Times New Roman" w:eastAsia="Times New Roman" w:hAnsi="Times New Roman"/>
          <w:sz w:val="24"/>
          <w:szCs w:val="24"/>
        </w:rPr>
        <w:t>ИСПОЛНИТЕЛЬНО-РАСПОРЯДИТЕЛЬНЫЙ ОРГАН МУНИЦИПАЛЬНОГО ОБРАЗОВАНИЯ – АДМИНИСТРАЦИЯ ИШТАНСКОГО СЕЛЬСКОГО ПОСЕЛЕНИЯ</w:t>
      </w:r>
    </w:p>
    <w:p w:rsidR="00E65742" w:rsidRPr="00E65742" w:rsidRDefault="00E65742" w:rsidP="00E65742">
      <w:pPr>
        <w:spacing w:after="0" w:line="240" w:lineRule="auto"/>
        <w:jc w:val="center"/>
        <w:rPr>
          <w:rFonts w:ascii="Times New Roman" w:hAnsi="Times New Roman"/>
          <w:sz w:val="24"/>
          <w:szCs w:val="24"/>
        </w:rPr>
      </w:pPr>
    </w:p>
    <w:p w:rsidR="00733EB5" w:rsidRDefault="00733EB5" w:rsidP="00E65742">
      <w:pPr>
        <w:spacing w:after="0" w:line="240" w:lineRule="auto"/>
        <w:jc w:val="center"/>
        <w:rPr>
          <w:rFonts w:ascii="Times New Roman" w:hAnsi="Times New Roman"/>
          <w:sz w:val="24"/>
          <w:szCs w:val="24"/>
        </w:rPr>
      </w:pPr>
    </w:p>
    <w:p w:rsidR="00E65742" w:rsidRPr="00E65742" w:rsidRDefault="00E65742" w:rsidP="00E65742">
      <w:pPr>
        <w:spacing w:after="0" w:line="240" w:lineRule="auto"/>
        <w:jc w:val="center"/>
        <w:rPr>
          <w:rFonts w:ascii="Times New Roman" w:hAnsi="Times New Roman"/>
          <w:sz w:val="24"/>
          <w:szCs w:val="24"/>
        </w:rPr>
      </w:pPr>
      <w:r w:rsidRPr="00E65742">
        <w:rPr>
          <w:rFonts w:ascii="Times New Roman" w:hAnsi="Times New Roman"/>
          <w:sz w:val="24"/>
          <w:szCs w:val="24"/>
        </w:rPr>
        <w:t>ПОСТАНОВЛЕНИЕ</w:t>
      </w:r>
    </w:p>
    <w:p w:rsidR="00E65742" w:rsidRPr="00E65742" w:rsidRDefault="00E65742" w:rsidP="00E65742">
      <w:pPr>
        <w:spacing w:after="0" w:line="240" w:lineRule="auto"/>
        <w:rPr>
          <w:rFonts w:ascii="Times New Roman" w:hAnsi="Times New Roman"/>
          <w:sz w:val="24"/>
          <w:szCs w:val="24"/>
          <w:u w:val="single"/>
        </w:rPr>
      </w:pPr>
      <w:r w:rsidRPr="00E65742">
        <w:rPr>
          <w:rFonts w:ascii="Times New Roman" w:hAnsi="Times New Roman"/>
          <w:sz w:val="24"/>
          <w:szCs w:val="24"/>
        </w:rPr>
        <w:t>28.01.2025                                                                                                                                   № 4</w:t>
      </w:r>
    </w:p>
    <w:p w:rsidR="00E65742" w:rsidRPr="00E65742" w:rsidRDefault="00E65742" w:rsidP="00E65742">
      <w:pPr>
        <w:spacing w:after="0" w:line="240" w:lineRule="auto"/>
        <w:rPr>
          <w:rFonts w:ascii="Times New Roman" w:hAnsi="Times New Roman"/>
          <w:sz w:val="24"/>
          <w:szCs w:val="24"/>
        </w:rPr>
      </w:pPr>
    </w:p>
    <w:p w:rsidR="00E65742" w:rsidRPr="00E65742" w:rsidRDefault="00E65742" w:rsidP="00E65742">
      <w:pPr>
        <w:spacing w:after="0" w:line="240" w:lineRule="auto"/>
        <w:rPr>
          <w:rFonts w:ascii="Times New Roman" w:hAnsi="Times New Roman"/>
          <w:sz w:val="24"/>
          <w:szCs w:val="24"/>
        </w:rPr>
      </w:pPr>
    </w:p>
    <w:p w:rsidR="00E65742" w:rsidRPr="00E65742" w:rsidRDefault="00E65742" w:rsidP="00E65742">
      <w:pPr>
        <w:spacing w:after="0" w:line="240" w:lineRule="auto"/>
        <w:jc w:val="center"/>
        <w:rPr>
          <w:rFonts w:ascii="Times New Roman" w:hAnsi="Times New Roman"/>
          <w:sz w:val="24"/>
          <w:szCs w:val="24"/>
        </w:rPr>
      </w:pPr>
      <w:r w:rsidRPr="00E65742">
        <w:rPr>
          <w:rFonts w:ascii="Times New Roman" w:hAnsi="Times New Roman"/>
          <w:sz w:val="24"/>
          <w:szCs w:val="24"/>
        </w:rPr>
        <w:t xml:space="preserve">Об утверждении стоимости услуг, </w:t>
      </w:r>
      <w:proofErr w:type="gramStart"/>
      <w:r w:rsidRPr="00E65742">
        <w:rPr>
          <w:rFonts w:ascii="Times New Roman" w:hAnsi="Times New Roman"/>
          <w:sz w:val="24"/>
          <w:szCs w:val="24"/>
        </w:rPr>
        <w:t>предоставляемых</w:t>
      </w:r>
      <w:proofErr w:type="gramEnd"/>
      <w:r w:rsidRPr="00E65742">
        <w:rPr>
          <w:rFonts w:ascii="Times New Roman" w:hAnsi="Times New Roman"/>
          <w:sz w:val="24"/>
          <w:szCs w:val="24"/>
        </w:rPr>
        <w:t xml:space="preserve"> согласно гарантированному</w:t>
      </w:r>
    </w:p>
    <w:p w:rsidR="00E65742" w:rsidRPr="00E65742" w:rsidRDefault="00E65742" w:rsidP="00E65742">
      <w:pPr>
        <w:spacing w:after="0" w:line="240" w:lineRule="auto"/>
        <w:jc w:val="center"/>
        <w:rPr>
          <w:rFonts w:ascii="Times New Roman" w:hAnsi="Times New Roman"/>
          <w:sz w:val="24"/>
          <w:szCs w:val="24"/>
        </w:rPr>
      </w:pPr>
      <w:r w:rsidRPr="00E65742">
        <w:rPr>
          <w:rFonts w:ascii="Times New Roman" w:hAnsi="Times New Roman"/>
          <w:sz w:val="24"/>
          <w:szCs w:val="24"/>
        </w:rPr>
        <w:t>перечню услуг по погребению на территории Иштанского сельского поселения</w:t>
      </w:r>
    </w:p>
    <w:p w:rsidR="00E65742" w:rsidRPr="00E65742" w:rsidRDefault="00E65742" w:rsidP="00E65742">
      <w:pPr>
        <w:spacing w:after="0" w:line="240" w:lineRule="auto"/>
        <w:rPr>
          <w:rFonts w:ascii="Times New Roman" w:hAnsi="Times New Roman"/>
          <w:sz w:val="24"/>
          <w:szCs w:val="24"/>
        </w:rPr>
      </w:pPr>
    </w:p>
    <w:p w:rsidR="00E65742" w:rsidRPr="00E65742" w:rsidRDefault="00E65742" w:rsidP="00E65742">
      <w:pPr>
        <w:spacing w:after="0" w:line="240" w:lineRule="auto"/>
        <w:jc w:val="both"/>
        <w:rPr>
          <w:rFonts w:ascii="Times New Roman" w:hAnsi="Times New Roman"/>
          <w:sz w:val="24"/>
          <w:szCs w:val="24"/>
        </w:rPr>
      </w:pPr>
      <w:r w:rsidRPr="00E65742">
        <w:rPr>
          <w:rFonts w:ascii="Times New Roman" w:hAnsi="Times New Roman"/>
          <w:sz w:val="24"/>
          <w:szCs w:val="24"/>
        </w:rPr>
        <w:tab/>
        <w:t xml:space="preserve">В соответствии с Федеральным законом от 12 января 1996 года  № 8-ФЗ «О погребении и похоронном деле», </w:t>
      </w:r>
    </w:p>
    <w:p w:rsidR="00E65742" w:rsidRPr="00E65742" w:rsidRDefault="00E65742" w:rsidP="00E65742">
      <w:pPr>
        <w:spacing w:after="0" w:line="240" w:lineRule="auto"/>
        <w:rPr>
          <w:rFonts w:ascii="Times New Roman" w:hAnsi="Times New Roman"/>
          <w:sz w:val="24"/>
          <w:szCs w:val="24"/>
        </w:rPr>
      </w:pPr>
    </w:p>
    <w:p w:rsidR="00E65742" w:rsidRPr="00E65742" w:rsidRDefault="00E65742" w:rsidP="00E65742">
      <w:pPr>
        <w:spacing w:after="0" w:line="240" w:lineRule="auto"/>
        <w:rPr>
          <w:rFonts w:ascii="Times New Roman" w:hAnsi="Times New Roman"/>
          <w:b/>
          <w:sz w:val="24"/>
          <w:szCs w:val="24"/>
        </w:rPr>
      </w:pPr>
      <w:r w:rsidRPr="00E65742">
        <w:rPr>
          <w:rFonts w:ascii="Times New Roman" w:hAnsi="Times New Roman"/>
          <w:b/>
          <w:sz w:val="24"/>
          <w:szCs w:val="24"/>
        </w:rPr>
        <w:t>ПОСТАНОВЛЯЕТ:</w:t>
      </w:r>
    </w:p>
    <w:p w:rsidR="00E65742" w:rsidRPr="00E65742" w:rsidRDefault="00E65742" w:rsidP="00E65742">
      <w:pPr>
        <w:spacing w:after="0" w:line="240" w:lineRule="auto"/>
        <w:jc w:val="both"/>
        <w:rPr>
          <w:rFonts w:ascii="Times New Roman" w:hAnsi="Times New Roman"/>
          <w:sz w:val="24"/>
          <w:szCs w:val="24"/>
        </w:rPr>
      </w:pPr>
    </w:p>
    <w:p w:rsidR="00E65742" w:rsidRPr="00E65742" w:rsidRDefault="00E65742" w:rsidP="00E65742">
      <w:pPr>
        <w:spacing w:after="0"/>
        <w:jc w:val="both"/>
        <w:rPr>
          <w:rFonts w:ascii="Times New Roman" w:hAnsi="Times New Roman"/>
          <w:sz w:val="24"/>
          <w:szCs w:val="24"/>
        </w:rPr>
      </w:pPr>
      <w:r w:rsidRPr="00E65742">
        <w:rPr>
          <w:rFonts w:ascii="Times New Roman" w:hAnsi="Times New Roman"/>
          <w:sz w:val="24"/>
          <w:szCs w:val="24"/>
        </w:rPr>
        <w:t>1. Утвердить</w:t>
      </w:r>
      <w:r w:rsidR="00BC1199">
        <w:rPr>
          <w:rFonts w:ascii="Times New Roman" w:hAnsi="Times New Roman"/>
          <w:sz w:val="24"/>
          <w:szCs w:val="24"/>
        </w:rPr>
        <w:t xml:space="preserve"> с 01 февраля 2025 года</w:t>
      </w:r>
      <w:r w:rsidRPr="00E65742">
        <w:rPr>
          <w:rFonts w:ascii="Times New Roman" w:hAnsi="Times New Roman"/>
          <w:sz w:val="24"/>
          <w:szCs w:val="24"/>
        </w:rPr>
        <w:t>:</w:t>
      </w:r>
    </w:p>
    <w:p w:rsidR="00E65742" w:rsidRPr="00E65742" w:rsidRDefault="00E65742" w:rsidP="00E65742">
      <w:pPr>
        <w:shd w:val="clear" w:color="auto" w:fill="FFFFFF"/>
        <w:spacing w:after="0"/>
        <w:jc w:val="both"/>
        <w:rPr>
          <w:rFonts w:ascii="Times New Roman" w:hAnsi="Times New Roman"/>
          <w:sz w:val="24"/>
          <w:szCs w:val="24"/>
        </w:rPr>
      </w:pPr>
      <w:r w:rsidRPr="00E65742">
        <w:rPr>
          <w:rFonts w:ascii="Times New Roman" w:hAnsi="Times New Roman"/>
          <w:sz w:val="24"/>
          <w:szCs w:val="24"/>
        </w:rPr>
        <w:t xml:space="preserve">1.1. Стоимость услуг, предоставляемых согласно гарантированному перечню услуг по погребению умерших (погибших), имеющих </w:t>
      </w:r>
      <w:r w:rsidRPr="00E65742">
        <w:rPr>
          <w:rFonts w:ascii="Times New Roman" w:hAnsi="Times New Roman"/>
          <w:color w:val="000000"/>
          <w:sz w:val="24"/>
          <w:szCs w:val="24"/>
        </w:rPr>
        <w:t xml:space="preserve">супругу, близких родственников, иных родственников, законных представителей или иных  лиц, взявших на себя обязанность осуществить погребение, </w:t>
      </w:r>
      <w:r w:rsidRPr="00E65742">
        <w:rPr>
          <w:rFonts w:ascii="Times New Roman" w:hAnsi="Times New Roman"/>
          <w:sz w:val="24"/>
          <w:szCs w:val="24"/>
        </w:rPr>
        <w:t>в размере 11914,00 (Одиннадцать тысяч девятьсот четырнадцать рублей)</w:t>
      </w:r>
      <w:r>
        <w:rPr>
          <w:rFonts w:ascii="Times New Roman" w:hAnsi="Times New Roman"/>
          <w:sz w:val="24"/>
          <w:szCs w:val="24"/>
        </w:rPr>
        <w:t xml:space="preserve"> </w:t>
      </w:r>
      <w:r w:rsidRPr="00E65742">
        <w:rPr>
          <w:rFonts w:ascii="Times New Roman" w:hAnsi="Times New Roman"/>
          <w:sz w:val="24"/>
          <w:szCs w:val="24"/>
        </w:rPr>
        <w:t>00 копеек.</w:t>
      </w:r>
    </w:p>
    <w:p w:rsidR="00E65742" w:rsidRPr="00E65742" w:rsidRDefault="00E65742" w:rsidP="00E65742">
      <w:pPr>
        <w:shd w:val="clear" w:color="auto" w:fill="FFFFFF"/>
        <w:spacing w:after="0"/>
        <w:jc w:val="both"/>
        <w:rPr>
          <w:rFonts w:ascii="Times New Roman" w:hAnsi="Times New Roman"/>
          <w:sz w:val="24"/>
          <w:szCs w:val="24"/>
        </w:rPr>
      </w:pPr>
      <w:r w:rsidRPr="00E65742">
        <w:rPr>
          <w:rFonts w:ascii="Times New Roman" w:hAnsi="Times New Roman"/>
          <w:sz w:val="24"/>
          <w:szCs w:val="24"/>
        </w:rPr>
        <w:t>1.2. Стоимость услуг, согласно гарантированному перечню услуг по погребению  умерших (погибших), не имеющих супруга, близких родственников, иных родственников, законного представителя или иного лица, взявшего на себя обязанность осуществить погребение, в размере 11914,00 (Одиннадцать тысяч девятьсот четырнадцать рублей)</w:t>
      </w:r>
      <w:r>
        <w:rPr>
          <w:rFonts w:ascii="Times New Roman" w:hAnsi="Times New Roman"/>
          <w:sz w:val="24"/>
          <w:szCs w:val="24"/>
        </w:rPr>
        <w:t xml:space="preserve"> </w:t>
      </w:r>
      <w:r w:rsidRPr="00E65742">
        <w:rPr>
          <w:rFonts w:ascii="Times New Roman" w:hAnsi="Times New Roman"/>
          <w:sz w:val="24"/>
          <w:szCs w:val="24"/>
        </w:rPr>
        <w:t>00 копеек.</w:t>
      </w:r>
    </w:p>
    <w:p w:rsidR="00E65742" w:rsidRPr="00E65742" w:rsidRDefault="00E65742" w:rsidP="00E65742">
      <w:pPr>
        <w:shd w:val="clear" w:color="auto" w:fill="FFFFFF"/>
        <w:spacing w:after="0"/>
        <w:jc w:val="both"/>
        <w:rPr>
          <w:rFonts w:ascii="Times New Roman" w:hAnsi="Times New Roman"/>
          <w:sz w:val="24"/>
          <w:szCs w:val="24"/>
        </w:rPr>
      </w:pPr>
      <w:r w:rsidRPr="00E65742">
        <w:rPr>
          <w:rFonts w:ascii="Times New Roman" w:hAnsi="Times New Roman"/>
          <w:sz w:val="24"/>
          <w:szCs w:val="24"/>
        </w:rPr>
        <w:t xml:space="preserve">2. Настоящее постановление опубликовать в ежемесячном печатном издании - «Информационный бюллетень Иштанского сельского поселения» и разместить на официальном сайте муниципального образования  в информационно-телекоммуникационной сети «Интернет» </w:t>
      </w:r>
      <w:hyperlink r:id="rId7" w:history="1">
        <w:r w:rsidRPr="00E65742">
          <w:rPr>
            <w:rStyle w:val="a3"/>
            <w:rFonts w:ascii="Montserrat" w:hAnsi="Montserrat"/>
            <w:b/>
            <w:bCs/>
            <w:sz w:val="24"/>
            <w:szCs w:val="24"/>
            <w:shd w:val="clear" w:color="auto" w:fill="FFFFFF"/>
          </w:rPr>
          <w:t>https://ishtanskoe-r69.gosweb.gosuslugi.ru</w:t>
        </w:r>
      </w:hyperlink>
      <w:r w:rsidRPr="00E65742">
        <w:rPr>
          <w:rFonts w:ascii="Montserrat" w:hAnsi="Montserrat"/>
          <w:b/>
          <w:bCs/>
          <w:color w:val="273350"/>
          <w:sz w:val="24"/>
          <w:szCs w:val="24"/>
          <w:shd w:val="clear" w:color="auto" w:fill="FFFFFF"/>
        </w:rPr>
        <w:t xml:space="preserve"> </w:t>
      </w:r>
    </w:p>
    <w:p w:rsidR="00E65742" w:rsidRPr="00E65742" w:rsidRDefault="00E65742" w:rsidP="00E65742">
      <w:pPr>
        <w:spacing w:after="0"/>
        <w:rPr>
          <w:rFonts w:ascii="Times New Roman" w:hAnsi="Times New Roman"/>
          <w:sz w:val="24"/>
          <w:szCs w:val="24"/>
        </w:rPr>
      </w:pPr>
      <w:r w:rsidRPr="00E65742">
        <w:rPr>
          <w:rFonts w:ascii="Times New Roman" w:hAnsi="Times New Roman"/>
          <w:sz w:val="24"/>
          <w:szCs w:val="24"/>
        </w:rPr>
        <w:t xml:space="preserve">3. </w:t>
      </w:r>
      <w:r w:rsidRPr="00E65742">
        <w:rPr>
          <w:rFonts w:ascii="Times New Roman" w:hAnsi="Times New Roman"/>
          <w:sz w:val="24"/>
          <w:szCs w:val="24"/>
          <w:shd w:val="clear" w:color="auto" w:fill="FFFFFF"/>
        </w:rPr>
        <w:t xml:space="preserve"> Настоящее постановление </w:t>
      </w:r>
      <w:proofErr w:type="gramStart"/>
      <w:r w:rsidRPr="00E65742">
        <w:rPr>
          <w:rFonts w:ascii="Times New Roman" w:hAnsi="Times New Roman"/>
          <w:sz w:val="24"/>
          <w:szCs w:val="24"/>
          <w:shd w:val="clear" w:color="auto" w:fill="FFFFFF"/>
        </w:rPr>
        <w:t>вступает в силу с даты официального опубликования и распространяется</w:t>
      </w:r>
      <w:proofErr w:type="gramEnd"/>
      <w:r w:rsidRPr="00E65742">
        <w:rPr>
          <w:rFonts w:ascii="Times New Roman" w:hAnsi="Times New Roman"/>
          <w:sz w:val="24"/>
          <w:szCs w:val="24"/>
          <w:shd w:val="clear" w:color="auto" w:fill="FFFFFF"/>
        </w:rPr>
        <w:t xml:space="preserve"> на правоотношения, возникшие с 1 </w:t>
      </w:r>
      <w:r w:rsidR="00FC6CE5">
        <w:rPr>
          <w:rFonts w:ascii="Times New Roman" w:hAnsi="Times New Roman"/>
          <w:sz w:val="24"/>
          <w:szCs w:val="24"/>
          <w:shd w:val="clear" w:color="auto" w:fill="FFFFFF"/>
        </w:rPr>
        <w:t>февраля</w:t>
      </w:r>
      <w:r w:rsidRPr="00E65742">
        <w:rPr>
          <w:rFonts w:ascii="Times New Roman" w:hAnsi="Times New Roman"/>
          <w:sz w:val="24"/>
          <w:szCs w:val="24"/>
          <w:shd w:val="clear" w:color="auto" w:fill="FFFFFF"/>
        </w:rPr>
        <w:t xml:space="preserve"> 2025 года.</w:t>
      </w:r>
    </w:p>
    <w:p w:rsidR="00E65742" w:rsidRPr="00E65742" w:rsidRDefault="00E65742" w:rsidP="00E65742">
      <w:pPr>
        <w:spacing w:after="0"/>
        <w:jc w:val="both"/>
        <w:rPr>
          <w:rFonts w:ascii="Times New Roman" w:hAnsi="Times New Roman"/>
          <w:sz w:val="24"/>
          <w:szCs w:val="24"/>
        </w:rPr>
      </w:pPr>
      <w:r w:rsidRPr="00E65742">
        <w:rPr>
          <w:rFonts w:ascii="Times New Roman" w:hAnsi="Times New Roman"/>
          <w:sz w:val="24"/>
          <w:szCs w:val="24"/>
        </w:rPr>
        <w:t xml:space="preserve">4. </w:t>
      </w:r>
      <w:proofErr w:type="gramStart"/>
      <w:r w:rsidRPr="00E65742">
        <w:rPr>
          <w:rFonts w:ascii="Times New Roman" w:hAnsi="Times New Roman"/>
          <w:sz w:val="24"/>
          <w:szCs w:val="24"/>
        </w:rPr>
        <w:t>Контроль за</w:t>
      </w:r>
      <w:proofErr w:type="gramEnd"/>
      <w:r w:rsidRPr="00E65742">
        <w:rPr>
          <w:rFonts w:ascii="Times New Roman" w:hAnsi="Times New Roman"/>
          <w:sz w:val="24"/>
          <w:szCs w:val="24"/>
        </w:rPr>
        <w:t xml:space="preserve"> исполнением настоящего Постановления оставляю за собой.</w:t>
      </w:r>
    </w:p>
    <w:p w:rsidR="00E65742" w:rsidRPr="00E65742" w:rsidRDefault="00E65742" w:rsidP="00E65742">
      <w:pPr>
        <w:spacing w:after="0" w:line="240" w:lineRule="auto"/>
        <w:jc w:val="both"/>
        <w:rPr>
          <w:rFonts w:ascii="Times New Roman" w:hAnsi="Times New Roman"/>
          <w:sz w:val="24"/>
          <w:szCs w:val="24"/>
        </w:rPr>
      </w:pPr>
    </w:p>
    <w:p w:rsidR="00E65742" w:rsidRPr="00E65742" w:rsidRDefault="00E65742" w:rsidP="00E65742">
      <w:pPr>
        <w:spacing w:after="0" w:line="240" w:lineRule="auto"/>
        <w:jc w:val="both"/>
        <w:rPr>
          <w:rFonts w:ascii="Times New Roman" w:hAnsi="Times New Roman"/>
          <w:sz w:val="24"/>
          <w:szCs w:val="24"/>
        </w:rPr>
      </w:pPr>
    </w:p>
    <w:p w:rsidR="00E65742" w:rsidRDefault="00E65742" w:rsidP="00E65742">
      <w:pPr>
        <w:spacing w:after="0"/>
        <w:rPr>
          <w:rFonts w:ascii="Times New Roman" w:hAnsi="Times New Roman"/>
          <w:sz w:val="24"/>
          <w:szCs w:val="24"/>
        </w:rPr>
      </w:pPr>
      <w:r w:rsidRPr="00E65742">
        <w:rPr>
          <w:rFonts w:ascii="Times New Roman" w:hAnsi="Times New Roman"/>
          <w:sz w:val="24"/>
          <w:szCs w:val="24"/>
        </w:rPr>
        <w:t xml:space="preserve">  </w:t>
      </w:r>
    </w:p>
    <w:p w:rsidR="00E65742" w:rsidRPr="00E65742" w:rsidRDefault="00E65742" w:rsidP="00E65742">
      <w:pPr>
        <w:spacing w:after="0"/>
        <w:rPr>
          <w:rFonts w:ascii="Times New Roman" w:hAnsi="Times New Roman"/>
          <w:sz w:val="24"/>
          <w:szCs w:val="24"/>
        </w:rPr>
      </w:pPr>
      <w:r w:rsidRPr="00E65742">
        <w:rPr>
          <w:rFonts w:ascii="Times New Roman" w:hAnsi="Times New Roman"/>
          <w:sz w:val="24"/>
          <w:szCs w:val="24"/>
        </w:rPr>
        <w:t>Глава Иштанского сельского поселения                                                     Л.В. Маленкова</w:t>
      </w:r>
    </w:p>
    <w:p w:rsidR="00E65742" w:rsidRPr="00E65742" w:rsidRDefault="00E65742" w:rsidP="00E65742">
      <w:pPr>
        <w:spacing w:after="0"/>
        <w:rPr>
          <w:rFonts w:ascii="Times New Roman" w:hAnsi="Times New Roman"/>
          <w:sz w:val="24"/>
          <w:szCs w:val="24"/>
        </w:rPr>
      </w:pPr>
      <w:r w:rsidRPr="00E65742">
        <w:rPr>
          <w:rFonts w:ascii="Times New Roman" w:hAnsi="Times New Roman"/>
          <w:sz w:val="24"/>
          <w:szCs w:val="24"/>
        </w:rPr>
        <w:t>(Глава Администрации)</w:t>
      </w:r>
    </w:p>
    <w:p w:rsidR="00E65742" w:rsidRPr="00E65742" w:rsidRDefault="00E65742" w:rsidP="00E65742">
      <w:pPr>
        <w:spacing w:after="0" w:line="240" w:lineRule="auto"/>
        <w:rPr>
          <w:rFonts w:ascii="Times New Roman" w:hAnsi="Times New Roman"/>
          <w:sz w:val="24"/>
          <w:szCs w:val="24"/>
        </w:rPr>
      </w:pPr>
    </w:p>
    <w:p w:rsidR="00E65742" w:rsidRPr="00E65742" w:rsidRDefault="00E65742" w:rsidP="00E65742">
      <w:pPr>
        <w:spacing w:after="0" w:line="240" w:lineRule="auto"/>
        <w:rPr>
          <w:rFonts w:ascii="Times New Roman" w:hAnsi="Times New Roman"/>
          <w:sz w:val="24"/>
          <w:szCs w:val="24"/>
        </w:rPr>
      </w:pPr>
    </w:p>
    <w:p w:rsidR="00E65742" w:rsidRPr="00E65742" w:rsidRDefault="00E65742" w:rsidP="00E65742">
      <w:pPr>
        <w:spacing w:after="0" w:line="240" w:lineRule="auto"/>
        <w:rPr>
          <w:rFonts w:ascii="Times New Roman" w:hAnsi="Times New Roman"/>
          <w:sz w:val="24"/>
          <w:szCs w:val="24"/>
        </w:rPr>
      </w:pPr>
    </w:p>
    <w:p w:rsidR="00E65742" w:rsidRPr="00E65742" w:rsidRDefault="00E65742" w:rsidP="00E65742">
      <w:pPr>
        <w:spacing w:after="0" w:line="240" w:lineRule="auto"/>
        <w:rPr>
          <w:rFonts w:ascii="Times New Roman" w:hAnsi="Times New Roman"/>
          <w:sz w:val="24"/>
          <w:szCs w:val="24"/>
        </w:rPr>
      </w:pPr>
    </w:p>
    <w:p w:rsidR="00D32BF5" w:rsidRDefault="00D32BF5" w:rsidP="00B62872">
      <w:pPr>
        <w:pStyle w:val="ConsPlusNormal"/>
        <w:jc w:val="right"/>
        <w:rPr>
          <w:rFonts w:ascii="PT Astra Serif" w:hAnsi="PT Astra Serif"/>
          <w:sz w:val="26"/>
          <w:szCs w:val="26"/>
        </w:rPr>
      </w:pPr>
    </w:p>
    <w:p w:rsidR="00D32BF5" w:rsidRDefault="00D32BF5" w:rsidP="00B62872">
      <w:pPr>
        <w:pStyle w:val="ConsPlusNormal"/>
        <w:jc w:val="right"/>
        <w:rPr>
          <w:rFonts w:ascii="PT Astra Serif" w:hAnsi="PT Astra Serif"/>
          <w:sz w:val="26"/>
          <w:szCs w:val="26"/>
        </w:rPr>
      </w:pPr>
    </w:p>
    <w:p w:rsidR="00D32BF5" w:rsidRDefault="00D32BF5" w:rsidP="00B62872">
      <w:pPr>
        <w:pStyle w:val="ConsPlusNormal"/>
        <w:jc w:val="right"/>
        <w:rPr>
          <w:rFonts w:ascii="PT Astra Serif" w:hAnsi="PT Astra Serif"/>
          <w:sz w:val="26"/>
          <w:szCs w:val="26"/>
        </w:rPr>
      </w:pPr>
    </w:p>
    <w:p w:rsidR="00D32BF5" w:rsidRDefault="00D32BF5" w:rsidP="00B62872">
      <w:pPr>
        <w:pStyle w:val="ConsPlusNormal"/>
        <w:jc w:val="right"/>
        <w:rPr>
          <w:rFonts w:ascii="PT Astra Serif" w:hAnsi="PT Astra Serif"/>
          <w:sz w:val="26"/>
          <w:szCs w:val="26"/>
        </w:rPr>
      </w:pPr>
    </w:p>
    <w:p w:rsidR="00D32BF5" w:rsidRDefault="00D32BF5" w:rsidP="00B62872">
      <w:pPr>
        <w:pStyle w:val="ConsPlusNormal"/>
        <w:jc w:val="right"/>
        <w:rPr>
          <w:rFonts w:ascii="PT Astra Serif" w:hAnsi="PT Astra Serif"/>
          <w:sz w:val="26"/>
          <w:szCs w:val="26"/>
        </w:rPr>
      </w:pPr>
    </w:p>
    <w:p w:rsidR="00B62872" w:rsidRDefault="00B62872" w:rsidP="00B62872">
      <w:pPr>
        <w:pStyle w:val="ConsPlusNormal"/>
        <w:jc w:val="right"/>
        <w:rPr>
          <w:rFonts w:ascii="PT Astra Serif" w:hAnsi="PT Astra Serif"/>
          <w:sz w:val="26"/>
          <w:szCs w:val="26"/>
        </w:rPr>
      </w:pPr>
      <w:bookmarkStart w:id="0" w:name="_GoBack"/>
      <w:bookmarkEnd w:id="0"/>
      <w:r>
        <w:rPr>
          <w:rFonts w:ascii="PT Astra Serif" w:hAnsi="PT Astra Serif"/>
          <w:sz w:val="26"/>
          <w:szCs w:val="26"/>
        </w:rPr>
        <w:lastRenderedPageBreak/>
        <w:t>Приложение 1</w:t>
      </w:r>
    </w:p>
    <w:p w:rsidR="00B62872" w:rsidRDefault="00B62872" w:rsidP="00733EB5">
      <w:pPr>
        <w:pStyle w:val="ConsPlusNormal"/>
        <w:jc w:val="center"/>
        <w:rPr>
          <w:rFonts w:ascii="PT Astra Serif" w:hAnsi="PT Astra Serif"/>
          <w:sz w:val="26"/>
          <w:szCs w:val="26"/>
        </w:rPr>
      </w:pPr>
    </w:p>
    <w:p w:rsidR="00B62872" w:rsidRDefault="00B62872" w:rsidP="00733EB5">
      <w:pPr>
        <w:pStyle w:val="ConsPlusNormal"/>
        <w:jc w:val="center"/>
        <w:rPr>
          <w:rFonts w:ascii="PT Astra Serif" w:hAnsi="PT Astra Serif"/>
          <w:sz w:val="26"/>
          <w:szCs w:val="26"/>
        </w:rPr>
      </w:pPr>
    </w:p>
    <w:p w:rsidR="00733EB5" w:rsidRPr="00945BFE" w:rsidRDefault="00733EB5" w:rsidP="00733EB5">
      <w:pPr>
        <w:pStyle w:val="ConsPlusNormal"/>
        <w:jc w:val="center"/>
        <w:rPr>
          <w:rFonts w:ascii="PT Astra Serif" w:hAnsi="PT Astra Serif"/>
          <w:sz w:val="26"/>
          <w:szCs w:val="26"/>
        </w:rPr>
      </w:pPr>
      <w:r w:rsidRPr="00945BFE">
        <w:rPr>
          <w:rFonts w:ascii="PT Astra Serif" w:hAnsi="PT Astra Serif"/>
          <w:sz w:val="26"/>
          <w:szCs w:val="26"/>
        </w:rPr>
        <w:t xml:space="preserve">Расчет размера стоимости услуг, </w:t>
      </w:r>
      <w:proofErr w:type="gramStart"/>
      <w:r w:rsidRPr="00945BFE">
        <w:rPr>
          <w:rFonts w:ascii="PT Astra Serif" w:hAnsi="PT Astra Serif"/>
          <w:sz w:val="26"/>
          <w:szCs w:val="26"/>
        </w:rPr>
        <w:t>предоставляемых</w:t>
      </w:r>
      <w:proofErr w:type="gramEnd"/>
      <w:r w:rsidRPr="00945BFE">
        <w:rPr>
          <w:rFonts w:ascii="PT Astra Serif" w:hAnsi="PT Astra Serif"/>
          <w:sz w:val="26"/>
          <w:szCs w:val="26"/>
        </w:rPr>
        <w:t xml:space="preserve"> согласно</w:t>
      </w:r>
      <w:r>
        <w:rPr>
          <w:rFonts w:ascii="PT Astra Serif" w:hAnsi="PT Astra Serif"/>
          <w:sz w:val="26"/>
          <w:szCs w:val="26"/>
        </w:rPr>
        <w:t xml:space="preserve"> </w:t>
      </w:r>
      <w:r w:rsidRPr="00945BFE">
        <w:rPr>
          <w:rFonts w:ascii="PT Astra Serif" w:hAnsi="PT Astra Serif"/>
          <w:sz w:val="26"/>
          <w:szCs w:val="26"/>
        </w:rPr>
        <w:t>гарантированн</w:t>
      </w:r>
      <w:r>
        <w:rPr>
          <w:rFonts w:ascii="PT Astra Serif" w:hAnsi="PT Astra Serif"/>
          <w:sz w:val="26"/>
          <w:szCs w:val="26"/>
        </w:rPr>
        <w:t xml:space="preserve">ому перечню услуг по погребению </w:t>
      </w:r>
      <w:r w:rsidRPr="00945BFE">
        <w:rPr>
          <w:rFonts w:ascii="PT Astra Serif" w:hAnsi="PT Astra Serif"/>
          <w:sz w:val="26"/>
          <w:szCs w:val="26"/>
        </w:rPr>
        <w:t>по муниципальному образованию</w:t>
      </w:r>
    </w:p>
    <w:p w:rsidR="00733EB5" w:rsidRPr="00D70125" w:rsidRDefault="00733EB5" w:rsidP="00733EB5">
      <w:pPr>
        <w:pStyle w:val="ConsPlusNormal"/>
        <w:jc w:val="center"/>
        <w:rPr>
          <w:rFonts w:ascii="PT Astra Serif" w:hAnsi="PT Astra Serif"/>
        </w:rPr>
      </w:pPr>
      <w:r w:rsidRPr="00D70125">
        <w:rPr>
          <w:rFonts w:ascii="PT Astra Serif" w:hAnsi="PT Astra Serif"/>
          <w:u w:val="single"/>
        </w:rPr>
        <w:t>Иштанское сельское поселение</w:t>
      </w:r>
    </w:p>
    <w:p w:rsidR="00733EB5" w:rsidRPr="00B05762" w:rsidRDefault="00733EB5" w:rsidP="00733EB5">
      <w:pPr>
        <w:pStyle w:val="ConsPlusNormal"/>
        <w:jc w:val="center"/>
        <w:rPr>
          <w:rFonts w:ascii="PT Astra Serif" w:hAnsi="PT Astra Serif"/>
          <w:sz w:val="20"/>
        </w:rPr>
      </w:pPr>
      <w:r w:rsidRPr="00B05762">
        <w:rPr>
          <w:rFonts w:ascii="PT Astra Serif" w:hAnsi="PT Astra Serif"/>
          <w:sz w:val="20"/>
        </w:rPr>
        <w:t>(Наименование муниципального образования)</w:t>
      </w:r>
    </w:p>
    <w:p w:rsidR="00733EB5" w:rsidRPr="00945BFE" w:rsidRDefault="00733EB5" w:rsidP="00733EB5">
      <w:pPr>
        <w:pStyle w:val="ConsPlusNormal"/>
        <w:jc w:val="both"/>
        <w:rPr>
          <w:rFonts w:ascii="PT Astra Serif" w:hAnsi="PT Astra Serif"/>
          <w:sz w:val="16"/>
          <w:szCs w:val="16"/>
        </w:rPr>
      </w:pPr>
    </w:p>
    <w:tbl>
      <w:tblPr>
        <w:tblW w:w="9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608"/>
        <w:gridCol w:w="1134"/>
        <w:gridCol w:w="1417"/>
        <w:gridCol w:w="2268"/>
        <w:gridCol w:w="1368"/>
      </w:tblGrid>
      <w:tr w:rsidR="00733EB5" w:rsidTr="00FC6CE5">
        <w:trPr>
          <w:trHeight w:val="20"/>
        </w:trPr>
        <w:tc>
          <w:tcPr>
            <w:tcW w:w="3608" w:type="dxa"/>
            <w:vAlign w:val="center"/>
          </w:tcPr>
          <w:p w:rsidR="00733EB5" w:rsidRPr="00945BFE" w:rsidRDefault="00733EB5" w:rsidP="00FC6CE5">
            <w:pPr>
              <w:pStyle w:val="ConsPlusNormal"/>
              <w:jc w:val="center"/>
              <w:rPr>
                <w:rFonts w:ascii="PT Astra Serif" w:hAnsi="PT Astra Serif"/>
                <w:sz w:val="24"/>
                <w:szCs w:val="24"/>
              </w:rPr>
            </w:pPr>
            <w:r w:rsidRPr="00945BFE">
              <w:rPr>
                <w:rFonts w:ascii="PT Astra Serif" w:hAnsi="PT Astra Serif"/>
                <w:sz w:val="24"/>
                <w:szCs w:val="24"/>
              </w:rPr>
              <w:t>Наименование</w:t>
            </w:r>
          </w:p>
        </w:tc>
        <w:tc>
          <w:tcPr>
            <w:tcW w:w="1134" w:type="dxa"/>
            <w:vAlign w:val="center"/>
          </w:tcPr>
          <w:p w:rsidR="00733EB5" w:rsidRPr="00945BFE" w:rsidRDefault="00733EB5" w:rsidP="00FC6CE5">
            <w:pPr>
              <w:pStyle w:val="ConsPlusNormal"/>
              <w:jc w:val="center"/>
              <w:rPr>
                <w:rFonts w:ascii="PT Astra Serif" w:hAnsi="PT Astra Serif"/>
                <w:sz w:val="24"/>
                <w:szCs w:val="24"/>
              </w:rPr>
            </w:pPr>
            <w:r w:rsidRPr="00945BFE">
              <w:rPr>
                <w:rFonts w:ascii="PT Astra Serif" w:hAnsi="PT Astra Serif"/>
                <w:sz w:val="24"/>
                <w:szCs w:val="24"/>
              </w:rPr>
              <w:t>Район</w:t>
            </w:r>
            <w:r>
              <w:rPr>
                <w:rFonts w:ascii="PT Astra Serif" w:hAnsi="PT Astra Serif"/>
                <w:sz w:val="24"/>
                <w:szCs w:val="24"/>
              </w:rPr>
              <w:t>-</w:t>
            </w:r>
            <w:proofErr w:type="spellStart"/>
            <w:r w:rsidRPr="00945BFE">
              <w:rPr>
                <w:rFonts w:ascii="PT Astra Serif" w:hAnsi="PT Astra Serif"/>
                <w:sz w:val="24"/>
                <w:szCs w:val="24"/>
              </w:rPr>
              <w:t>ныйкоэф</w:t>
            </w:r>
            <w:proofErr w:type="spellEnd"/>
            <w:r>
              <w:rPr>
                <w:rFonts w:ascii="PT Astra Serif" w:hAnsi="PT Astra Serif"/>
                <w:sz w:val="24"/>
                <w:szCs w:val="24"/>
              </w:rPr>
              <w:t>-</w:t>
            </w:r>
            <w:proofErr w:type="spellStart"/>
            <w:r w:rsidRPr="00945BFE">
              <w:rPr>
                <w:rFonts w:ascii="PT Astra Serif" w:hAnsi="PT Astra Serif"/>
                <w:sz w:val="24"/>
                <w:szCs w:val="24"/>
              </w:rPr>
              <w:t>фициент</w:t>
            </w:r>
            <w:proofErr w:type="spellEnd"/>
            <w:r w:rsidRPr="00945BFE">
              <w:rPr>
                <w:rFonts w:ascii="PT Astra Serif" w:hAnsi="PT Astra Serif"/>
                <w:sz w:val="24"/>
                <w:szCs w:val="24"/>
              </w:rPr>
              <w:t xml:space="preserve"> к </w:t>
            </w:r>
            <w:proofErr w:type="spellStart"/>
            <w:proofErr w:type="gramStart"/>
            <w:r w:rsidRPr="00945BFE">
              <w:rPr>
                <w:rFonts w:ascii="PT Astra Serif" w:hAnsi="PT Astra Serif"/>
                <w:sz w:val="24"/>
                <w:szCs w:val="24"/>
              </w:rPr>
              <w:t>зара</w:t>
            </w:r>
            <w:r>
              <w:rPr>
                <w:rFonts w:ascii="PT Astra Serif" w:hAnsi="PT Astra Serif"/>
                <w:sz w:val="24"/>
                <w:szCs w:val="24"/>
              </w:rPr>
              <w:t>-</w:t>
            </w:r>
            <w:r w:rsidRPr="00945BFE">
              <w:rPr>
                <w:rFonts w:ascii="PT Astra Serif" w:hAnsi="PT Astra Serif"/>
                <w:sz w:val="24"/>
                <w:szCs w:val="24"/>
              </w:rPr>
              <w:t>ботной</w:t>
            </w:r>
            <w:proofErr w:type="spellEnd"/>
            <w:proofErr w:type="gramEnd"/>
            <w:r w:rsidRPr="00945BFE">
              <w:rPr>
                <w:rFonts w:ascii="PT Astra Serif" w:hAnsi="PT Astra Serif"/>
                <w:sz w:val="24"/>
                <w:szCs w:val="24"/>
              </w:rPr>
              <w:t xml:space="preserve"> плате</w:t>
            </w:r>
          </w:p>
        </w:tc>
        <w:tc>
          <w:tcPr>
            <w:tcW w:w="1417" w:type="dxa"/>
            <w:vAlign w:val="center"/>
          </w:tcPr>
          <w:p w:rsidR="00733EB5" w:rsidRPr="00945BFE" w:rsidRDefault="00733EB5" w:rsidP="00FC6CE5">
            <w:pPr>
              <w:pStyle w:val="ConsPlusNormal"/>
              <w:jc w:val="center"/>
              <w:rPr>
                <w:rFonts w:ascii="PT Astra Serif" w:hAnsi="PT Astra Serif"/>
                <w:sz w:val="24"/>
                <w:szCs w:val="24"/>
              </w:rPr>
            </w:pPr>
            <w:r w:rsidRPr="00945BFE">
              <w:rPr>
                <w:rFonts w:ascii="PT Astra Serif" w:hAnsi="PT Astra Serif"/>
                <w:sz w:val="24"/>
                <w:szCs w:val="24"/>
              </w:rPr>
              <w:t xml:space="preserve">Фактически </w:t>
            </w:r>
            <w:proofErr w:type="gramStart"/>
            <w:r w:rsidRPr="00945BFE">
              <w:rPr>
                <w:rFonts w:ascii="PT Astra Serif" w:hAnsi="PT Astra Serif"/>
                <w:sz w:val="24"/>
                <w:szCs w:val="24"/>
              </w:rPr>
              <w:t>действую</w:t>
            </w:r>
            <w:r>
              <w:rPr>
                <w:rFonts w:ascii="PT Astra Serif" w:hAnsi="PT Astra Serif"/>
                <w:sz w:val="24"/>
                <w:szCs w:val="24"/>
              </w:rPr>
              <w:t>-</w:t>
            </w:r>
            <w:proofErr w:type="spellStart"/>
            <w:r w:rsidRPr="00945BFE">
              <w:rPr>
                <w:rFonts w:ascii="PT Astra Serif" w:hAnsi="PT Astra Serif"/>
                <w:sz w:val="24"/>
                <w:szCs w:val="24"/>
              </w:rPr>
              <w:t>щий</w:t>
            </w:r>
            <w:proofErr w:type="spellEnd"/>
            <w:proofErr w:type="gramEnd"/>
            <w:r w:rsidRPr="00945BFE">
              <w:rPr>
                <w:rFonts w:ascii="PT Astra Serif" w:hAnsi="PT Astra Serif"/>
                <w:sz w:val="24"/>
                <w:szCs w:val="24"/>
              </w:rPr>
              <w:t xml:space="preserve"> размер стоимости услуг </w:t>
            </w:r>
            <w:r>
              <w:rPr>
                <w:rFonts w:ascii="PT Astra Serif" w:hAnsi="PT Astra Serif"/>
                <w:sz w:val="24"/>
                <w:szCs w:val="24"/>
              </w:rPr>
              <w:br/>
            </w:r>
            <w:r w:rsidRPr="00945BFE">
              <w:rPr>
                <w:rFonts w:ascii="PT Astra Serif" w:hAnsi="PT Astra Serif"/>
                <w:sz w:val="24"/>
                <w:szCs w:val="24"/>
              </w:rPr>
              <w:t>по погребению в текущем году, рублей&lt;**&gt;</w:t>
            </w:r>
          </w:p>
        </w:tc>
        <w:tc>
          <w:tcPr>
            <w:tcW w:w="2268" w:type="dxa"/>
            <w:vAlign w:val="center"/>
          </w:tcPr>
          <w:p w:rsidR="00733EB5" w:rsidRPr="00945BFE" w:rsidRDefault="00733EB5" w:rsidP="00FC6CE5">
            <w:pPr>
              <w:pStyle w:val="ConsPlusNormal"/>
              <w:jc w:val="center"/>
              <w:rPr>
                <w:rFonts w:ascii="PT Astra Serif" w:hAnsi="PT Astra Serif"/>
                <w:sz w:val="24"/>
                <w:szCs w:val="24"/>
              </w:rPr>
            </w:pPr>
            <w:r w:rsidRPr="00945BFE">
              <w:rPr>
                <w:rFonts w:ascii="PT Astra Serif" w:hAnsi="PT Astra Serif"/>
                <w:sz w:val="24"/>
                <w:szCs w:val="24"/>
              </w:rPr>
              <w:t xml:space="preserve">Коэффициент индексации выплат, пособий </w:t>
            </w:r>
            <w:r>
              <w:rPr>
                <w:rFonts w:ascii="PT Astra Serif" w:hAnsi="PT Astra Serif"/>
                <w:sz w:val="24"/>
                <w:szCs w:val="24"/>
              </w:rPr>
              <w:br/>
            </w:r>
            <w:r w:rsidRPr="00945BFE">
              <w:rPr>
                <w:rFonts w:ascii="PT Astra Serif" w:hAnsi="PT Astra Serif"/>
                <w:sz w:val="24"/>
                <w:szCs w:val="24"/>
              </w:rPr>
              <w:t xml:space="preserve">и компенсаций, утвержденный Правительством Российской Федерации, исходя из индекса роста потребительских цен </w:t>
            </w:r>
            <w:proofErr w:type="gramStart"/>
            <w:r w:rsidRPr="00945BFE">
              <w:rPr>
                <w:rFonts w:ascii="PT Astra Serif" w:hAnsi="PT Astra Serif"/>
                <w:sz w:val="24"/>
                <w:szCs w:val="24"/>
              </w:rPr>
              <w:t>за</w:t>
            </w:r>
            <w:proofErr w:type="gramEnd"/>
            <w:r w:rsidRPr="00945BFE">
              <w:rPr>
                <w:rFonts w:ascii="PT Astra Serif" w:hAnsi="PT Astra Serif"/>
                <w:sz w:val="24"/>
                <w:szCs w:val="24"/>
              </w:rPr>
              <w:t xml:space="preserve"> предыдущий год</w:t>
            </w:r>
          </w:p>
        </w:tc>
        <w:tc>
          <w:tcPr>
            <w:tcW w:w="1368" w:type="dxa"/>
            <w:vAlign w:val="center"/>
          </w:tcPr>
          <w:p w:rsidR="00733EB5" w:rsidRPr="00945BFE" w:rsidRDefault="00733EB5" w:rsidP="00FC6CE5">
            <w:pPr>
              <w:pStyle w:val="ConsPlusNormal"/>
              <w:jc w:val="center"/>
              <w:rPr>
                <w:rFonts w:ascii="PT Astra Serif" w:hAnsi="PT Astra Serif"/>
                <w:sz w:val="24"/>
                <w:szCs w:val="24"/>
              </w:rPr>
            </w:pPr>
            <w:r w:rsidRPr="00945BFE">
              <w:rPr>
                <w:rFonts w:ascii="PT Astra Serif" w:hAnsi="PT Astra Serif"/>
                <w:sz w:val="24"/>
                <w:szCs w:val="24"/>
              </w:rPr>
              <w:t xml:space="preserve">Размер стоимости услуг </w:t>
            </w:r>
            <w:r>
              <w:rPr>
                <w:rFonts w:ascii="PT Astra Serif" w:hAnsi="PT Astra Serif"/>
                <w:sz w:val="24"/>
                <w:szCs w:val="24"/>
              </w:rPr>
              <w:br/>
            </w:r>
            <w:r w:rsidRPr="00945BFE">
              <w:rPr>
                <w:rFonts w:ascii="PT Astra Serif" w:hAnsi="PT Astra Serif"/>
                <w:sz w:val="24"/>
                <w:szCs w:val="24"/>
              </w:rPr>
              <w:t xml:space="preserve">по погребению </w:t>
            </w:r>
            <w:r w:rsidRPr="00945BFE">
              <w:rPr>
                <w:rFonts w:ascii="PT Astra Serif" w:hAnsi="PT Astra Serif"/>
                <w:sz w:val="24"/>
                <w:szCs w:val="24"/>
              </w:rPr>
              <w:br/>
            </w:r>
            <w:r w:rsidR="00BC1199">
              <w:rPr>
                <w:rFonts w:ascii="PT Astra Serif" w:hAnsi="PT Astra Serif"/>
                <w:sz w:val="24"/>
                <w:szCs w:val="24"/>
              </w:rPr>
              <w:t>с 01 февраля 2025 года</w:t>
            </w:r>
            <w:r w:rsidRPr="00945BFE">
              <w:rPr>
                <w:rFonts w:ascii="PT Astra Serif" w:hAnsi="PT Astra Serif"/>
                <w:sz w:val="24"/>
                <w:szCs w:val="24"/>
              </w:rPr>
              <w:t>, рублей</w:t>
            </w:r>
          </w:p>
          <w:p w:rsidR="00733EB5" w:rsidRPr="00945BFE" w:rsidRDefault="00733EB5" w:rsidP="00FC6CE5">
            <w:pPr>
              <w:pStyle w:val="ConsPlusNormal"/>
              <w:jc w:val="center"/>
              <w:rPr>
                <w:rFonts w:ascii="PT Astra Serif" w:hAnsi="PT Astra Serif"/>
                <w:sz w:val="24"/>
                <w:szCs w:val="24"/>
              </w:rPr>
            </w:pPr>
            <w:r w:rsidRPr="00945BFE">
              <w:rPr>
                <w:rFonts w:ascii="PT Astra Serif" w:hAnsi="PT Astra Serif"/>
                <w:sz w:val="24"/>
                <w:szCs w:val="24"/>
              </w:rPr>
              <w:t>(</w:t>
            </w:r>
            <w:hyperlink w:anchor="P61" w:history="1">
              <w:r w:rsidRPr="00945BFE">
                <w:rPr>
                  <w:rFonts w:ascii="PT Astra Serif" w:hAnsi="PT Astra Serif"/>
                  <w:sz w:val="24"/>
                  <w:szCs w:val="24"/>
                </w:rPr>
                <w:t>гр. 2</w:t>
              </w:r>
            </w:hyperlink>
            <w:r w:rsidRPr="00945BFE">
              <w:rPr>
                <w:rFonts w:ascii="PT Astra Serif" w:hAnsi="PT Astra Serif"/>
                <w:sz w:val="24"/>
                <w:szCs w:val="24"/>
              </w:rPr>
              <w:t xml:space="preserve"> x </w:t>
            </w:r>
            <w:r>
              <w:rPr>
                <w:rFonts w:ascii="PT Astra Serif" w:hAnsi="PT Astra Serif"/>
                <w:sz w:val="24"/>
                <w:szCs w:val="24"/>
              </w:rPr>
              <w:br/>
            </w:r>
            <w:hyperlink w:anchor="P62" w:history="1">
              <w:r w:rsidRPr="00945BFE">
                <w:rPr>
                  <w:rFonts w:ascii="PT Astra Serif" w:hAnsi="PT Astra Serif"/>
                  <w:sz w:val="24"/>
                  <w:szCs w:val="24"/>
                </w:rPr>
                <w:t>гр. 3</w:t>
              </w:r>
            </w:hyperlink>
            <w:r w:rsidRPr="00945BFE">
              <w:rPr>
                <w:rFonts w:ascii="PT Astra Serif" w:hAnsi="PT Astra Serif"/>
                <w:sz w:val="24"/>
                <w:szCs w:val="24"/>
              </w:rPr>
              <w:t>)</w:t>
            </w:r>
          </w:p>
        </w:tc>
      </w:tr>
      <w:tr w:rsidR="00733EB5" w:rsidTr="00FC6CE5">
        <w:trPr>
          <w:trHeight w:val="270"/>
        </w:trPr>
        <w:tc>
          <w:tcPr>
            <w:tcW w:w="3608" w:type="dxa"/>
            <w:vAlign w:val="center"/>
          </w:tcPr>
          <w:p w:rsidR="00733EB5" w:rsidRPr="00945BFE" w:rsidRDefault="00733EB5" w:rsidP="00FC6CE5">
            <w:pPr>
              <w:pStyle w:val="ConsPlusNormal"/>
              <w:jc w:val="center"/>
              <w:rPr>
                <w:rFonts w:ascii="PT Astra Serif" w:hAnsi="PT Astra Serif"/>
                <w:sz w:val="24"/>
                <w:szCs w:val="24"/>
              </w:rPr>
            </w:pPr>
            <w:r w:rsidRPr="00945BFE">
              <w:rPr>
                <w:rFonts w:ascii="PT Astra Serif" w:hAnsi="PT Astra Serif"/>
                <w:sz w:val="24"/>
                <w:szCs w:val="24"/>
              </w:rPr>
              <w:t>А</w:t>
            </w:r>
          </w:p>
        </w:tc>
        <w:tc>
          <w:tcPr>
            <w:tcW w:w="1134" w:type="dxa"/>
            <w:vAlign w:val="center"/>
          </w:tcPr>
          <w:p w:rsidR="00733EB5" w:rsidRPr="00945BFE" w:rsidRDefault="00733EB5" w:rsidP="00FC6CE5">
            <w:pPr>
              <w:pStyle w:val="ConsPlusNormal"/>
              <w:jc w:val="center"/>
              <w:rPr>
                <w:rFonts w:ascii="PT Astra Serif" w:hAnsi="PT Astra Serif"/>
                <w:sz w:val="24"/>
                <w:szCs w:val="24"/>
              </w:rPr>
            </w:pPr>
            <w:r w:rsidRPr="00945BFE">
              <w:rPr>
                <w:rFonts w:ascii="PT Astra Serif" w:hAnsi="PT Astra Serif"/>
                <w:sz w:val="24"/>
                <w:szCs w:val="24"/>
              </w:rPr>
              <w:t>1</w:t>
            </w:r>
          </w:p>
        </w:tc>
        <w:tc>
          <w:tcPr>
            <w:tcW w:w="1417" w:type="dxa"/>
            <w:vAlign w:val="center"/>
          </w:tcPr>
          <w:p w:rsidR="00733EB5" w:rsidRPr="00945BFE" w:rsidRDefault="00733EB5" w:rsidP="00FC6CE5">
            <w:pPr>
              <w:pStyle w:val="ConsPlusNormal"/>
              <w:jc w:val="center"/>
              <w:rPr>
                <w:rFonts w:ascii="PT Astra Serif" w:hAnsi="PT Astra Serif"/>
                <w:sz w:val="24"/>
                <w:szCs w:val="24"/>
              </w:rPr>
            </w:pPr>
            <w:bookmarkStart w:id="1" w:name="P54"/>
            <w:bookmarkEnd w:id="1"/>
            <w:r w:rsidRPr="00945BFE">
              <w:rPr>
                <w:rFonts w:ascii="PT Astra Serif" w:hAnsi="PT Astra Serif"/>
                <w:sz w:val="24"/>
                <w:szCs w:val="24"/>
              </w:rPr>
              <w:t>2</w:t>
            </w:r>
          </w:p>
        </w:tc>
        <w:tc>
          <w:tcPr>
            <w:tcW w:w="2268" w:type="dxa"/>
            <w:vAlign w:val="center"/>
          </w:tcPr>
          <w:p w:rsidR="00733EB5" w:rsidRPr="00945BFE" w:rsidRDefault="00733EB5" w:rsidP="00FC6CE5">
            <w:pPr>
              <w:pStyle w:val="ConsPlusNormal"/>
              <w:jc w:val="center"/>
              <w:rPr>
                <w:rFonts w:ascii="PT Astra Serif" w:hAnsi="PT Astra Serif"/>
                <w:sz w:val="24"/>
                <w:szCs w:val="24"/>
              </w:rPr>
            </w:pPr>
            <w:bookmarkStart w:id="2" w:name="P55"/>
            <w:bookmarkEnd w:id="2"/>
            <w:r w:rsidRPr="00945BFE">
              <w:rPr>
                <w:rFonts w:ascii="PT Astra Serif" w:hAnsi="PT Astra Serif"/>
                <w:sz w:val="24"/>
                <w:szCs w:val="24"/>
              </w:rPr>
              <w:t>3</w:t>
            </w:r>
          </w:p>
        </w:tc>
        <w:tc>
          <w:tcPr>
            <w:tcW w:w="1368" w:type="dxa"/>
            <w:vAlign w:val="center"/>
          </w:tcPr>
          <w:p w:rsidR="00733EB5" w:rsidRPr="00945BFE" w:rsidRDefault="00733EB5" w:rsidP="00FC6CE5">
            <w:pPr>
              <w:pStyle w:val="ConsPlusNormal"/>
              <w:jc w:val="center"/>
              <w:rPr>
                <w:rFonts w:ascii="PT Astra Serif" w:hAnsi="PT Astra Serif"/>
                <w:sz w:val="24"/>
                <w:szCs w:val="24"/>
              </w:rPr>
            </w:pPr>
            <w:r w:rsidRPr="00945BFE">
              <w:rPr>
                <w:rFonts w:ascii="PT Astra Serif" w:hAnsi="PT Astra Serif"/>
                <w:sz w:val="24"/>
                <w:szCs w:val="24"/>
              </w:rPr>
              <w:t>4</w:t>
            </w:r>
          </w:p>
        </w:tc>
      </w:tr>
      <w:tr w:rsidR="00733EB5" w:rsidTr="00FC6CE5">
        <w:trPr>
          <w:trHeight w:val="1623"/>
        </w:trPr>
        <w:tc>
          <w:tcPr>
            <w:tcW w:w="3608" w:type="dxa"/>
          </w:tcPr>
          <w:p w:rsidR="00733EB5" w:rsidRPr="00945BFE" w:rsidRDefault="00733EB5" w:rsidP="00FC6CE5">
            <w:pPr>
              <w:pStyle w:val="ConsPlusNormal"/>
              <w:rPr>
                <w:rFonts w:ascii="PT Astra Serif" w:hAnsi="PT Astra Serif"/>
                <w:sz w:val="24"/>
                <w:szCs w:val="24"/>
              </w:rPr>
            </w:pPr>
            <w:r w:rsidRPr="00945BFE">
              <w:rPr>
                <w:rFonts w:ascii="PT Astra Serif" w:hAnsi="PT Astra Serif"/>
                <w:sz w:val="24"/>
                <w:szCs w:val="24"/>
              </w:rPr>
              <w:t xml:space="preserve">Размер стоимости услуг, </w:t>
            </w:r>
            <w:proofErr w:type="gramStart"/>
            <w:r w:rsidRPr="00945BFE">
              <w:rPr>
                <w:rFonts w:ascii="PT Astra Serif" w:hAnsi="PT Astra Serif"/>
                <w:sz w:val="24"/>
                <w:szCs w:val="24"/>
              </w:rPr>
              <w:t>предоставляемых</w:t>
            </w:r>
            <w:proofErr w:type="gramEnd"/>
            <w:r w:rsidRPr="00945BFE">
              <w:rPr>
                <w:rFonts w:ascii="PT Astra Serif" w:hAnsi="PT Astra Serif"/>
                <w:sz w:val="24"/>
                <w:szCs w:val="24"/>
              </w:rPr>
              <w:t xml:space="preserve"> согласно гарантированному перечню услуг по погребению, по муниципальному образованию Томской области &lt;*&gt;</w:t>
            </w:r>
          </w:p>
        </w:tc>
        <w:tc>
          <w:tcPr>
            <w:tcW w:w="1134" w:type="dxa"/>
          </w:tcPr>
          <w:p w:rsidR="00733EB5" w:rsidRPr="00945BFE" w:rsidRDefault="00733EB5" w:rsidP="00FC6CE5">
            <w:pPr>
              <w:pStyle w:val="ConsPlusNormal"/>
              <w:rPr>
                <w:rFonts w:ascii="PT Astra Serif" w:hAnsi="PT Astra Serif"/>
                <w:sz w:val="24"/>
                <w:szCs w:val="24"/>
              </w:rPr>
            </w:pPr>
            <w:r>
              <w:rPr>
                <w:rFonts w:ascii="PT Astra Serif" w:hAnsi="PT Astra Serif"/>
                <w:sz w:val="24"/>
                <w:szCs w:val="24"/>
              </w:rPr>
              <w:t>30</w:t>
            </w:r>
          </w:p>
        </w:tc>
        <w:tc>
          <w:tcPr>
            <w:tcW w:w="1417" w:type="dxa"/>
          </w:tcPr>
          <w:p w:rsidR="00733EB5" w:rsidRPr="00945BFE" w:rsidRDefault="00733EB5" w:rsidP="00FC6CE5">
            <w:pPr>
              <w:pStyle w:val="ConsPlusNormal"/>
              <w:rPr>
                <w:rFonts w:ascii="PT Astra Serif" w:hAnsi="PT Astra Serif"/>
                <w:sz w:val="24"/>
                <w:szCs w:val="24"/>
              </w:rPr>
            </w:pPr>
            <w:r>
              <w:t>10 881,00</w:t>
            </w:r>
          </w:p>
        </w:tc>
        <w:tc>
          <w:tcPr>
            <w:tcW w:w="2268" w:type="dxa"/>
          </w:tcPr>
          <w:p w:rsidR="00733EB5" w:rsidRPr="00945BFE" w:rsidRDefault="00733EB5" w:rsidP="00FC6CE5">
            <w:pPr>
              <w:pStyle w:val="ConsPlusNormal"/>
              <w:rPr>
                <w:rFonts w:ascii="PT Astra Serif" w:hAnsi="PT Astra Serif"/>
                <w:sz w:val="24"/>
                <w:szCs w:val="24"/>
              </w:rPr>
            </w:pPr>
            <w:r>
              <w:rPr>
                <w:rFonts w:ascii="PT Astra Serif" w:hAnsi="PT Astra Serif"/>
                <w:sz w:val="24"/>
                <w:szCs w:val="24"/>
              </w:rPr>
              <w:t>1,095</w:t>
            </w:r>
          </w:p>
        </w:tc>
        <w:tc>
          <w:tcPr>
            <w:tcW w:w="1368" w:type="dxa"/>
          </w:tcPr>
          <w:p w:rsidR="00733EB5" w:rsidRPr="00945BFE" w:rsidRDefault="00733EB5" w:rsidP="00FC6CE5">
            <w:pPr>
              <w:pStyle w:val="ConsPlusNormal"/>
              <w:rPr>
                <w:rFonts w:ascii="PT Astra Serif" w:hAnsi="PT Astra Serif"/>
                <w:sz w:val="24"/>
                <w:szCs w:val="24"/>
              </w:rPr>
            </w:pPr>
            <w:r w:rsidRPr="00E65742">
              <w:rPr>
                <w:sz w:val="24"/>
                <w:szCs w:val="24"/>
              </w:rPr>
              <w:t>11914,00</w:t>
            </w:r>
          </w:p>
        </w:tc>
      </w:tr>
    </w:tbl>
    <w:p w:rsidR="00733EB5" w:rsidRPr="00945BFE" w:rsidRDefault="00733EB5" w:rsidP="00733EB5">
      <w:pPr>
        <w:pStyle w:val="ConsPlusNormal"/>
        <w:jc w:val="both"/>
        <w:rPr>
          <w:rFonts w:ascii="PT Astra Serif" w:hAnsi="PT Astra Serif"/>
          <w:sz w:val="16"/>
          <w:szCs w:val="16"/>
        </w:rPr>
      </w:pPr>
    </w:p>
    <w:p w:rsidR="00733EB5" w:rsidRPr="00B05762" w:rsidRDefault="00733EB5" w:rsidP="00733EB5">
      <w:pPr>
        <w:pStyle w:val="ConsPlusNonformat"/>
        <w:jc w:val="both"/>
        <w:rPr>
          <w:rFonts w:ascii="PT Astra Serif" w:hAnsi="PT Astra Serif"/>
        </w:rPr>
      </w:pPr>
      <w:r w:rsidRPr="00B05762">
        <w:rPr>
          <w:rFonts w:ascii="PT Astra Serif" w:hAnsi="PT Astra Serif"/>
        </w:rPr>
        <w:t>--------------------------------</w:t>
      </w:r>
    </w:p>
    <w:p w:rsidR="00733EB5" w:rsidRPr="00B05762" w:rsidRDefault="00733EB5" w:rsidP="00733EB5">
      <w:pPr>
        <w:pStyle w:val="ConsPlusNonformat"/>
        <w:ind w:firstLine="709"/>
        <w:jc w:val="both"/>
        <w:rPr>
          <w:rFonts w:ascii="PT Astra Serif" w:hAnsi="PT Astra Serif"/>
        </w:rPr>
      </w:pPr>
      <w:proofErr w:type="gramStart"/>
      <w:r w:rsidRPr="00B05762">
        <w:rPr>
          <w:rFonts w:ascii="PT Astra Serif" w:hAnsi="PT Astra Serif"/>
        </w:rPr>
        <w:t>&lt;*&gt;</w:t>
      </w:r>
      <w:r>
        <w:rPr>
          <w:rFonts w:ascii="PT Astra Serif" w:hAnsi="PT Astra Serif"/>
        </w:rPr>
        <w:t> </w:t>
      </w:r>
      <w:r w:rsidRPr="00B05762">
        <w:rPr>
          <w:rFonts w:ascii="PT Astra Serif" w:hAnsi="PT Astra Serif"/>
        </w:rPr>
        <w:t>Расчет производится как для случаев расчета размера стоимости услуг, предоставляемых согласно гарантированному перечню услуг по погребению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по муниципальному образованию Томской области, так и для расчета размера стоимости услуг, предоставляемых согласно гарантированному перечню услуг по погребению, в случае отсутствия супруга, близких родственников, иных родственников</w:t>
      </w:r>
      <w:proofErr w:type="gramEnd"/>
      <w:r w:rsidRPr="00B05762">
        <w:rPr>
          <w:rFonts w:ascii="PT Astra Serif" w:hAnsi="PT Astra Serif"/>
        </w:rPr>
        <w:t xml:space="preserve">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w:t>
      </w:r>
    </w:p>
    <w:p w:rsidR="00733EB5" w:rsidRPr="00B05762" w:rsidRDefault="00733EB5" w:rsidP="00733EB5">
      <w:pPr>
        <w:pStyle w:val="ConsPlusNonformat"/>
        <w:ind w:firstLine="709"/>
        <w:jc w:val="both"/>
        <w:rPr>
          <w:rFonts w:ascii="PT Astra Serif" w:hAnsi="PT Astra Serif"/>
        </w:rPr>
      </w:pPr>
      <w:proofErr w:type="gramStart"/>
      <w:r w:rsidRPr="00B05762">
        <w:rPr>
          <w:rFonts w:ascii="PT Astra Serif" w:hAnsi="PT Astra Serif"/>
        </w:rPr>
        <w:t>&lt;**&gt;</w:t>
      </w:r>
      <w:r>
        <w:rPr>
          <w:rFonts w:ascii="PT Astra Serif" w:hAnsi="PT Astra Serif"/>
        </w:rPr>
        <w:t> </w:t>
      </w:r>
      <w:r w:rsidRPr="00B05762">
        <w:rPr>
          <w:rFonts w:ascii="PT Astra Serif" w:hAnsi="PT Astra Serif"/>
        </w:rPr>
        <w:t xml:space="preserve">За основу фактически действующего размера стоимости услуг по погребению при расчете </w:t>
      </w:r>
      <w:r>
        <w:rPr>
          <w:rFonts w:ascii="PT Astra Serif" w:hAnsi="PT Astra Serif"/>
        </w:rPr>
        <w:br/>
      </w:r>
      <w:r w:rsidRPr="00B05762">
        <w:rPr>
          <w:rFonts w:ascii="PT Astra Serif" w:hAnsi="PT Astra Serif"/>
        </w:rPr>
        <w:t>на 2024 год (переходный период) берется фактически действующий размер услуг по погребению, предоставляемый согласно гарантированному перечню услуг по погребению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по муниципальному образованию Томской области, утвержденному на 2023 год.</w:t>
      </w:r>
      <w:proofErr w:type="gramEnd"/>
      <w:r w:rsidRPr="00B05762">
        <w:rPr>
          <w:rFonts w:ascii="PT Astra Serif" w:hAnsi="PT Astra Serif"/>
        </w:rPr>
        <w:t xml:space="preserve"> В последующие периоды при расчете применяется фактически действующий размер стоимости услуг по погребению в текущем году.</w:t>
      </w:r>
    </w:p>
    <w:p w:rsidR="00733EB5" w:rsidRDefault="00733EB5" w:rsidP="00733EB5">
      <w:pPr>
        <w:pStyle w:val="ConsPlusNonformat"/>
        <w:jc w:val="both"/>
        <w:rPr>
          <w:rFonts w:ascii="PT Astra Serif" w:hAnsi="PT Astra Serif"/>
        </w:rPr>
      </w:pPr>
    </w:p>
    <w:p w:rsidR="00B62872" w:rsidRDefault="00B62872" w:rsidP="00B6287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Глава Иштанского сельского поселения</w:t>
      </w:r>
    </w:p>
    <w:p w:rsidR="00B62872" w:rsidRDefault="00B62872" w:rsidP="00B628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(Глава Администрации)                                                                 ___________ </w:t>
      </w:r>
      <w:proofErr w:type="spellStart"/>
      <w:r>
        <w:rPr>
          <w:rFonts w:ascii="Times New Roman" w:hAnsi="Times New Roman" w:cs="Times New Roman"/>
          <w:sz w:val="24"/>
          <w:szCs w:val="24"/>
        </w:rPr>
        <w:t>Л.В.Маленкова</w:t>
      </w:r>
      <w:proofErr w:type="spellEnd"/>
      <w:r>
        <w:rPr>
          <w:rFonts w:ascii="Times New Roman" w:hAnsi="Times New Roman" w:cs="Times New Roman"/>
          <w:sz w:val="24"/>
          <w:szCs w:val="24"/>
        </w:rPr>
        <w:t xml:space="preserve">     </w:t>
      </w:r>
    </w:p>
    <w:p w:rsidR="00733EB5" w:rsidRPr="00B05762" w:rsidRDefault="00733EB5" w:rsidP="00733EB5">
      <w:pPr>
        <w:pStyle w:val="ConsPlusNonformat"/>
        <w:jc w:val="both"/>
        <w:rPr>
          <w:rFonts w:ascii="PT Astra Serif" w:hAnsi="PT Astra Serif"/>
        </w:rPr>
      </w:pPr>
    </w:p>
    <w:p w:rsidR="00B62872" w:rsidRDefault="00733EB5" w:rsidP="00B62872">
      <w:pPr>
        <w:widowControl w:val="0"/>
        <w:autoSpaceDE w:val="0"/>
        <w:autoSpaceDN w:val="0"/>
        <w:spacing w:after="0" w:line="240" w:lineRule="auto"/>
        <w:jc w:val="both"/>
        <w:rPr>
          <w:rFonts w:ascii="Times New Roman" w:eastAsia="Times New Roman" w:hAnsi="Times New Roman"/>
          <w:color w:val="000000"/>
          <w:sz w:val="24"/>
          <w:szCs w:val="24"/>
        </w:rPr>
      </w:pPr>
      <w:r w:rsidRPr="00945BFE">
        <w:rPr>
          <w:rFonts w:ascii="PT Astra Serif" w:hAnsi="PT Astra Serif"/>
          <w:sz w:val="26"/>
          <w:szCs w:val="26"/>
        </w:rPr>
        <w:t>Исполнитель</w:t>
      </w:r>
      <w:r w:rsidR="00B62872">
        <w:rPr>
          <w:rFonts w:ascii="PT Astra Serif" w:hAnsi="PT Astra Serif"/>
          <w:sz w:val="26"/>
          <w:szCs w:val="26"/>
        </w:rPr>
        <w:t xml:space="preserve">: </w:t>
      </w:r>
      <w:r w:rsidR="00B62872">
        <w:rPr>
          <w:rFonts w:ascii="Times New Roman" w:eastAsia="Times New Roman" w:hAnsi="Times New Roman"/>
          <w:color w:val="000000"/>
          <w:sz w:val="24"/>
          <w:szCs w:val="24"/>
        </w:rPr>
        <w:t>Управляющий делами Администрации</w:t>
      </w:r>
    </w:p>
    <w:p w:rsidR="00B62872" w:rsidRDefault="00B62872" w:rsidP="00B62872">
      <w:pPr>
        <w:widowControl w:val="0"/>
        <w:autoSpaceDE w:val="0"/>
        <w:autoSpaceDN w:val="0"/>
        <w:spacing w:after="0" w:line="240" w:lineRule="auto"/>
        <w:jc w:val="both"/>
        <w:rPr>
          <w:rFonts w:ascii="Times New Roman" w:hAnsi="Times New Roman" w:cs="Times New Roman"/>
          <w:b/>
          <w:sz w:val="24"/>
          <w:szCs w:val="24"/>
        </w:rPr>
      </w:pPr>
      <w:r>
        <w:rPr>
          <w:rFonts w:ascii="Times New Roman" w:eastAsia="Times New Roman" w:hAnsi="Times New Roman"/>
          <w:color w:val="000000"/>
          <w:sz w:val="24"/>
          <w:szCs w:val="24"/>
        </w:rPr>
        <w:t xml:space="preserve"> Иштанского сельского поселения                                                                       Е.Ю. Фомина</w:t>
      </w:r>
    </w:p>
    <w:sectPr w:rsidR="00B62872" w:rsidSect="00FC6CE5">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6CE5" w:rsidRDefault="00FC6CE5" w:rsidP="00B62872">
      <w:pPr>
        <w:spacing w:after="0" w:line="240" w:lineRule="auto"/>
      </w:pPr>
      <w:r>
        <w:separator/>
      </w:r>
    </w:p>
  </w:endnote>
  <w:endnote w:type="continuationSeparator" w:id="0">
    <w:p w:rsidR="00FC6CE5" w:rsidRDefault="00FC6CE5" w:rsidP="00B628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Montserrat">
    <w:altName w:val="Times New Roman"/>
    <w:panose1 w:val="00000000000000000000"/>
    <w:charset w:val="00"/>
    <w:family w:val="roman"/>
    <w:notTrueType/>
    <w:pitch w:val="default"/>
  </w:font>
  <w:font w:name="PT Astra Serif">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6CE5" w:rsidRDefault="00FC6CE5" w:rsidP="00B62872">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исп. Фомина Елена Юрьевна </w:t>
    </w:r>
  </w:p>
  <w:p w:rsidR="00FC6CE5" w:rsidRDefault="00FC6CE5" w:rsidP="00B62872">
    <w:pPr>
      <w:spacing w:after="0" w:line="240" w:lineRule="auto"/>
      <w:jc w:val="both"/>
      <w:rPr>
        <w:rFonts w:ascii="Times New Roman" w:hAnsi="Times New Roman" w:cs="Times New Roman"/>
      </w:rPr>
    </w:pPr>
    <w:r>
      <w:rPr>
        <w:rFonts w:ascii="Times New Roman" w:hAnsi="Times New Roman" w:cs="Times New Roman"/>
        <w:sz w:val="16"/>
        <w:szCs w:val="16"/>
      </w:rPr>
      <w:t>4-34-95</w:t>
    </w:r>
    <w:r>
      <w:rPr>
        <w:rFonts w:ascii="Times New Roman" w:hAnsi="Times New Roman" w:cs="Times New Roman"/>
        <w:sz w:val="18"/>
        <w:szCs w:val="18"/>
      </w:rPr>
      <w:t xml:space="preserve">  ishtan00@yandex.ru</w:t>
    </w:r>
  </w:p>
  <w:p w:rsidR="00FC6CE5" w:rsidRDefault="00FC6CE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6CE5" w:rsidRDefault="00FC6CE5" w:rsidP="00B62872">
      <w:pPr>
        <w:spacing w:after="0" w:line="240" w:lineRule="auto"/>
      </w:pPr>
      <w:r>
        <w:separator/>
      </w:r>
    </w:p>
  </w:footnote>
  <w:footnote w:type="continuationSeparator" w:id="0">
    <w:p w:rsidR="00FC6CE5" w:rsidRDefault="00FC6CE5" w:rsidP="00B628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65742"/>
    <w:rsid w:val="00382A5A"/>
    <w:rsid w:val="006A5710"/>
    <w:rsid w:val="00714989"/>
    <w:rsid w:val="00733EB5"/>
    <w:rsid w:val="007826ED"/>
    <w:rsid w:val="00944B5A"/>
    <w:rsid w:val="00AE4260"/>
    <w:rsid w:val="00B62872"/>
    <w:rsid w:val="00BC1199"/>
    <w:rsid w:val="00D049BB"/>
    <w:rsid w:val="00D32BF5"/>
    <w:rsid w:val="00E65742"/>
    <w:rsid w:val="00FC6C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A5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65742"/>
    <w:rPr>
      <w:color w:val="0000FF" w:themeColor="hyperlink"/>
      <w:u w:val="single"/>
    </w:rPr>
  </w:style>
  <w:style w:type="paragraph" w:customStyle="1" w:styleId="ConsPlusNormal">
    <w:name w:val="ConsPlusNormal"/>
    <w:rsid w:val="00733EB5"/>
    <w:pPr>
      <w:autoSpaceDE w:val="0"/>
      <w:autoSpaceDN w:val="0"/>
      <w:adjustRightInd w:val="0"/>
      <w:spacing w:after="0" w:line="240" w:lineRule="auto"/>
    </w:pPr>
    <w:rPr>
      <w:rFonts w:ascii="Times New Roman" w:eastAsia="Times New Roman" w:hAnsi="Times New Roman" w:cs="Times New Roman"/>
      <w:sz w:val="28"/>
      <w:szCs w:val="28"/>
    </w:rPr>
  </w:style>
  <w:style w:type="paragraph" w:customStyle="1" w:styleId="ConsPlusNonformat">
    <w:name w:val="ConsPlusNonformat"/>
    <w:rsid w:val="00733EB5"/>
    <w:pPr>
      <w:widowControl w:val="0"/>
      <w:autoSpaceDE w:val="0"/>
      <w:autoSpaceDN w:val="0"/>
      <w:spacing w:after="0" w:line="240" w:lineRule="auto"/>
    </w:pPr>
    <w:rPr>
      <w:rFonts w:ascii="Courier New" w:eastAsia="Times New Roman" w:hAnsi="Courier New" w:cs="Courier New"/>
      <w:sz w:val="20"/>
      <w:szCs w:val="20"/>
    </w:rPr>
  </w:style>
  <w:style w:type="paragraph" w:styleId="a4">
    <w:name w:val="header"/>
    <w:basedOn w:val="a"/>
    <w:link w:val="a5"/>
    <w:uiPriority w:val="99"/>
    <w:semiHidden/>
    <w:unhideWhenUsed/>
    <w:rsid w:val="00B62872"/>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B62872"/>
  </w:style>
  <w:style w:type="paragraph" w:styleId="a6">
    <w:name w:val="footer"/>
    <w:basedOn w:val="a"/>
    <w:link w:val="a7"/>
    <w:uiPriority w:val="99"/>
    <w:semiHidden/>
    <w:unhideWhenUsed/>
    <w:rsid w:val="00B62872"/>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B628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606475">
      <w:bodyDiv w:val="1"/>
      <w:marLeft w:val="0"/>
      <w:marRight w:val="0"/>
      <w:marTop w:val="0"/>
      <w:marBottom w:val="0"/>
      <w:divBdr>
        <w:top w:val="none" w:sz="0" w:space="0" w:color="auto"/>
        <w:left w:val="none" w:sz="0" w:space="0" w:color="auto"/>
        <w:bottom w:val="none" w:sz="0" w:space="0" w:color="auto"/>
        <w:right w:val="none" w:sz="0" w:space="0" w:color="auto"/>
      </w:divBdr>
    </w:div>
    <w:div w:id="1066686852">
      <w:bodyDiv w:val="1"/>
      <w:marLeft w:val="0"/>
      <w:marRight w:val="0"/>
      <w:marTop w:val="0"/>
      <w:marBottom w:val="0"/>
      <w:divBdr>
        <w:top w:val="none" w:sz="0" w:space="0" w:color="auto"/>
        <w:left w:val="none" w:sz="0" w:space="0" w:color="auto"/>
        <w:bottom w:val="none" w:sz="0" w:space="0" w:color="auto"/>
        <w:right w:val="none" w:sz="0" w:space="0" w:color="auto"/>
      </w:divBdr>
    </w:div>
    <w:div w:id="1472744280">
      <w:bodyDiv w:val="1"/>
      <w:marLeft w:val="0"/>
      <w:marRight w:val="0"/>
      <w:marTop w:val="0"/>
      <w:marBottom w:val="0"/>
      <w:divBdr>
        <w:top w:val="none" w:sz="0" w:space="0" w:color="auto"/>
        <w:left w:val="none" w:sz="0" w:space="0" w:color="auto"/>
        <w:bottom w:val="none" w:sz="0" w:space="0" w:color="auto"/>
        <w:right w:val="none" w:sz="0" w:space="0" w:color="auto"/>
      </w:divBdr>
    </w:div>
    <w:div w:id="205260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ishtanskoe-r69.gosweb.gosuslugi.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2</Pages>
  <Words>683</Words>
  <Characters>3897</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Ishtan</dc:creator>
  <cp:keywords/>
  <dc:description/>
  <cp:lastModifiedBy>Филиппова</cp:lastModifiedBy>
  <cp:revision>7</cp:revision>
  <cp:lastPrinted>2025-02-03T02:49:00Z</cp:lastPrinted>
  <dcterms:created xsi:type="dcterms:W3CDTF">2025-01-28T07:31:00Z</dcterms:created>
  <dcterms:modified xsi:type="dcterms:W3CDTF">2025-02-03T02:52:00Z</dcterms:modified>
</cp:coreProperties>
</file>